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E2" w:rsidRPr="008F7EE2" w:rsidRDefault="002271E2" w:rsidP="00CB3E9D">
      <w:pPr>
        <w:jc w:val="center"/>
        <w:rPr>
          <w:b/>
          <w:sz w:val="24"/>
          <w:szCs w:val="24"/>
          <w:lang w:val="es-ES"/>
        </w:rPr>
      </w:pPr>
      <w:r w:rsidRPr="008F7EE2">
        <w:rPr>
          <w:b/>
          <w:sz w:val="24"/>
          <w:szCs w:val="24"/>
          <w:lang w:val="es-ES"/>
        </w:rPr>
        <w:t>Informe de gestión: Deportes</w:t>
      </w:r>
      <w:r w:rsidR="008F7EE2" w:rsidRPr="008F7EE2">
        <w:rPr>
          <w:b/>
          <w:sz w:val="24"/>
          <w:szCs w:val="24"/>
          <w:lang w:val="es-ES"/>
        </w:rPr>
        <w:t xml:space="preserve"> 2018</w:t>
      </w:r>
    </w:p>
    <w:p w:rsidR="00CB3E9D" w:rsidRPr="008F7EE2" w:rsidRDefault="00CB3E9D" w:rsidP="002271E2">
      <w:pPr>
        <w:rPr>
          <w:b/>
          <w:sz w:val="24"/>
          <w:szCs w:val="24"/>
          <w:lang w:val="es-ES"/>
        </w:rPr>
      </w:pPr>
    </w:p>
    <w:p w:rsidR="002271E2" w:rsidRPr="008F7EE2" w:rsidRDefault="002271E2" w:rsidP="002271E2">
      <w:pPr>
        <w:rPr>
          <w:sz w:val="24"/>
          <w:szCs w:val="24"/>
          <w:lang w:val="es-ES"/>
        </w:rPr>
      </w:pPr>
      <w:r w:rsidRPr="008F7EE2">
        <w:rPr>
          <w:b/>
          <w:sz w:val="24"/>
          <w:szCs w:val="24"/>
          <w:lang w:val="es-ES"/>
        </w:rPr>
        <w:t>Juegos Evita</w:t>
      </w:r>
      <w:r w:rsidRPr="008F7EE2">
        <w:rPr>
          <w:sz w:val="24"/>
          <w:szCs w:val="24"/>
          <w:lang w:val="es-ES"/>
        </w:rPr>
        <w:t xml:space="preserve"> </w:t>
      </w:r>
    </w:p>
    <w:p w:rsidR="00B8691C" w:rsidRPr="008F7EE2" w:rsidRDefault="00B8691C" w:rsidP="002271E2">
      <w:pPr>
        <w:rPr>
          <w:sz w:val="24"/>
          <w:szCs w:val="24"/>
          <w:lang w:val="es-ES"/>
        </w:rPr>
      </w:pPr>
      <w:r w:rsidRPr="008F7EE2">
        <w:rPr>
          <w:sz w:val="24"/>
          <w:szCs w:val="24"/>
          <w:lang w:val="es-ES"/>
        </w:rPr>
        <w:t xml:space="preserve">La delegación salteña contó </w:t>
      </w:r>
      <w:r w:rsidR="00952E34" w:rsidRPr="008F7EE2">
        <w:rPr>
          <w:sz w:val="24"/>
          <w:szCs w:val="24"/>
          <w:lang w:val="es-ES"/>
        </w:rPr>
        <w:t xml:space="preserve">750 participantes, de los cuales el 60% representó al interior de la provincia en este programa nacional de inclusión deportiva que se realiza cada año en Mar del Plata.  </w:t>
      </w:r>
      <w:r w:rsidR="00E627FF" w:rsidRPr="008F7EE2">
        <w:rPr>
          <w:sz w:val="24"/>
          <w:szCs w:val="24"/>
          <w:lang w:val="es-ES"/>
        </w:rPr>
        <w:t>En 2018, Salta obtuvo 65 medallas</w:t>
      </w:r>
      <w:r w:rsidR="00952E34" w:rsidRPr="008F7EE2">
        <w:rPr>
          <w:sz w:val="24"/>
          <w:szCs w:val="24"/>
          <w:lang w:val="es-ES"/>
        </w:rPr>
        <w:t xml:space="preserve"> marcando un record histórico. </w:t>
      </w:r>
    </w:p>
    <w:p w:rsidR="00D75BD3" w:rsidRPr="008F7EE2" w:rsidRDefault="00D75BD3" w:rsidP="002271E2">
      <w:pPr>
        <w:rPr>
          <w:sz w:val="24"/>
          <w:szCs w:val="24"/>
          <w:lang w:val="es-ES"/>
        </w:rPr>
      </w:pPr>
    </w:p>
    <w:tbl>
      <w:tblPr>
        <w:tblStyle w:val="Tablaconcuadrcula"/>
        <w:tblW w:w="5462" w:type="dxa"/>
        <w:tblLook w:val="04A0" w:firstRow="1" w:lastRow="0" w:firstColumn="1" w:lastColumn="0" w:noHBand="0" w:noVBand="1"/>
      </w:tblPr>
      <w:tblGrid>
        <w:gridCol w:w="2802"/>
        <w:gridCol w:w="2660"/>
      </w:tblGrid>
      <w:tr w:rsidR="002B679F" w:rsidRPr="008F7EE2" w:rsidTr="002B679F">
        <w:trPr>
          <w:trHeight w:val="260"/>
        </w:trPr>
        <w:tc>
          <w:tcPr>
            <w:tcW w:w="2802" w:type="dxa"/>
          </w:tcPr>
          <w:p w:rsidR="002B679F" w:rsidRPr="008F7EE2" w:rsidRDefault="002B679F" w:rsidP="002271E2">
            <w:pPr>
              <w:spacing w:after="160" w:line="259" w:lineRule="auto"/>
              <w:rPr>
                <w:b/>
                <w:sz w:val="24"/>
                <w:szCs w:val="24"/>
                <w:lang w:val="es-ES"/>
              </w:rPr>
            </w:pPr>
            <w:r w:rsidRPr="008F7EE2">
              <w:rPr>
                <w:b/>
                <w:sz w:val="24"/>
                <w:szCs w:val="24"/>
                <w:lang w:val="es-ES"/>
              </w:rPr>
              <w:t>2007</w:t>
            </w:r>
          </w:p>
        </w:tc>
        <w:tc>
          <w:tcPr>
            <w:tcW w:w="2660" w:type="dxa"/>
          </w:tcPr>
          <w:p w:rsidR="002B679F" w:rsidRPr="008F7EE2" w:rsidRDefault="002B679F" w:rsidP="002271E2">
            <w:pPr>
              <w:spacing w:after="160" w:line="259" w:lineRule="auto"/>
              <w:rPr>
                <w:b/>
                <w:sz w:val="24"/>
                <w:szCs w:val="24"/>
                <w:lang w:val="es-ES"/>
              </w:rPr>
            </w:pPr>
            <w:r w:rsidRPr="008F7EE2">
              <w:rPr>
                <w:b/>
                <w:sz w:val="24"/>
                <w:szCs w:val="24"/>
                <w:lang w:val="es-ES"/>
              </w:rPr>
              <w:t>2018</w:t>
            </w:r>
          </w:p>
        </w:tc>
      </w:tr>
      <w:tr w:rsidR="002B679F" w:rsidRPr="008F7EE2" w:rsidTr="002B679F">
        <w:trPr>
          <w:trHeight w:val="275"/>
        </w:trPr>
        <w:tc>
          <w:tcPr>
            <w:tcW w:w="2802" w:type="dxa"/>
          </w:tcPr>
          <w:p w:rsidR="002B679F" w:rsidRPr="008F7EE2" w:rsidRDefault="002B679F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Participantes:   12.000</w:t>
            </w:r>
          </w:p>
          <w:p w:rsidR="002B679F" w:rsidRPr="008F7EE2" w:rsidRDefault="002B679F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Medallas:                    8</w:t>
            </w:r>
          </w:p>
          <w:p w:rsidR="002B679F" w:rsidRPr="008F7EE2" w:rsidRDefault="002B679F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Finalistas:               480</w:t>
            </w:r>
          </w:p>
        </w:tc>
        <w:tc>
          <w:tcPr>
            <w:tcW w:w="2660" w:type="dxa"/>
          </w:tcPr>
          <w:p w:rsidR="002B679F" w:rsidRPr="008F7EE2" w:rsidRDefault="002B679F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Participantes:    21.300</w:t>
            </w:r>
          </w:p>
          <w:p w:rsidR="002B679F" w:rsidRPr="008F7EE2" w:rsidRDefault="002B679F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Medallas:                   65</w:t>
            </w:r>
          </w:p>
          <w:p w:rsidR="002B679F" w:rsidRPr="008F7EE2" w:rsidRDefault="002B679F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Finalistas:               750</w:t>
            </w:r>
          </w:p>
        </w:tc>
      </w:tr>
    </w:tbl>
    <w:p w:rsidR="002271E2" w:rsidRDefault="002271E2" w:rsidP="002271E2">
      <w:pPr>
        <w:rPr>
          <w:sz w:val="24"/>
          <w:szCs w:val="24"/>
          <w:lang w:val="es-ES"/>
        </w:rPr>
      </w:pPr>
    </w:p>
    <w:p w:rsidR="00F40542" w:rsidRDefault="00F40542" w:rsidP="002271E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Dos salteños que estuvieron en los Juegos Olímpicos de la Juventud pasaron antes por los Juegos Evita: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1474"/>
        <w:gridCol w:w="1701"/>
        <w:gridCol w:w="1545"/>
        <w:gridCol w:w="1901"/>
      </w:tblGrid>
      <w:tr w:rsidR="00F40542" w:rsidTr="00F40542">
        <w:tc>
          <w:tcPr>
            <w:tcW w:w="2207" w:type="dxa"/>
            <w:vAlign w:val="center"/>
          </w:tcPr>
          <w:p w:rsidR="00F40542" w:rsidRDefault="00F40542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Deportista</w:t>
            </w:r>
          </w:p>
        </w:tc>
        <w:tc>
          <w:tcPr>
            <w:tcW w:w="1474" w:type="dxa"/>
            <w:vAlign w:val="center"/>
          </w:tcPr>
          <w:p w:rsidR="00F40542" w:rsidRDefault="00F40542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Municipios</w:t>
            </w:r>
          </w:p>
        </w:tc>
        <w:tc>
          <w:tcPr>
            <w:tcW w:w="1701" w:type="dxa"/>
            <w:vAlign w:val="center"/>
          </w:tcPr>
          <w:p w:rsidR="00F40542" w:rsidRDefault="00F40542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Disciplina</w:t>
            </w:r>
          </w:p>
        </w:tc>
        <w:tc>
          <w:tcPr>
            <w:tcW w:w="1545" w:type="dxa"/>
            <w:vAlign w:val="center"/>
          </w:tcPr>
          <w:p w:rsidR="00F40542" w:rsidRDefault="00F40542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Resultado Juego Evita</w:t>
            </w:r>
          </w:p>
        </w:tc>
        <w:tc>
          <w:tcPr>
            <w:tcW w:w="1901" w:type="dxa"/>
            <w:vAlign w:val="center"/>
          </w:tcPr>
          <w:p w:rsidR="00F40542" w:rsidRDefault="00F40542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Resultado Juego Olímpico de la Juventud</w:t>
            </w:r>
          </w:p>
        </w:tc>
      </w:tr>
      <w:tr w:rsidR="00F40542" w:rsidTr="00F40542">
        <w:tc>
          <w:tcPr>
            <w:tcW w:w="2207" w:type="dxa"/>
            <w:vAlign w:val="center"/>
          </w:tcPr>
          <w:p w:rsidR="00F40542" w:rsidRDefault="00F40542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Luciano Méndez</w:t>
            </w:r>
          </w:p>
        </w:tc>
        <w:tc>
          <w:tcPr>
            <w:tcW w:w="1474" w:type="dxa"/>
            <w:vAlign w:val="center"/>
          </w:tcPr>
          <w:p w:rsidR="00F40542" w:rsidRDefault="00F40542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Vaqueros</w:t>
            </w:r>
          </w:p>
        </w:tc>
        <w:tc>
          <w:tcPr>
            <w:tcW w:w="1701" w:type="dxa"/>
            <w:vAlign w:val="center"/>
          </w:tcPr>
          <w:p w:rsidR="00F40542" w:rsidRDefault="00F40542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Salto Triple</w:t>
            </w:r>
            <w:r>
              <w:rPr>
                <w:sz w:val="24"/>
                <w:szCs w:val="24"/>
                <w:lang w:val="es-ES"/>
              </w:rPr>
              <w:t xml:space="preserve"> / Atletismo</w:t>
            </w:r>
          </w:p>
        </w:tc>
        <w:tc>
          <w:tcPr>
            <w:tcW w:w="1545" w:type="dxa"/>
            <w:vAlign w:val="center"/>
          </w:tcPr>
          <w:p w:rsidR="00F40542" w:rsidRDefault="00F40542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2018: Plata</w:t>
            </w:r>
          </w:p>
          <w:p w:rsidR="00F40542" w:rsidRDefault="00F40542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2017: Oro</w:t>
            </w:r>
          </w:p>
          <w:p w:rsidR="00F40542" w:rsidRDefault="00F40542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2016: Plata</w:t>
            </w:r>
          </w:p>
        </w:tc>
        <w:tc>
          <w:tcPr>
            <w:tcW w:w="1901" w:type="dxa"/>
            <w:vAlign w:val="center"/>
          </w:tcPr>
          <w:p w:rsidR="00F40542" w:rsidRDefault="00F40542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2018: 13° </w:t>
            </w:r>
          </w:p>
        </w:tc>
      </w:tr>
      <w:tr w:rsidR="00F40542" w:rsidTr="00F40542">
        <w:tc>
          <w:tcPr>
            <w:tcW w:w="2207" w:type="dxa"/>
            <w:vAlign w:val="center"/>
          </w:tcPr>
          <w:p w:rsidR="00F40542" w:rsidRDefault="00F40542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José </w:t>
            </w:r>
            <w:proofErr w:type="spellStart"/>
            <w:r>
              <w:rPr>
                <w:sz w:val="24"/>
                <w:szCs w:val="24"/>
                <w:lang w:val="es-ES"/>
              </w:rPr>
              <w:t>Basualdo</w:t>
            </w:r>
            <w:proofErr w:type="spellEnd"/>
          </w:p>
        </w:tc>
        <w:tc>
          <w:tcPr>
            <w:tcW w:w="1474" w:type="dxa"/>
            <w:vAlign w:val="center"/>
          </w:tcPr>
          <w:p w:rsidR="00F40542" w:rsidRDefault="00F40542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Orán</w:t>
            </w:r>
          </w:p>
        </w:tc>
        <w:tc>
          <w:tcPr>
            <w:tcW w:w="1701" w:type="dxa"/>
            <w:vAlign w:val="center"/>
          </w:tcPr>
          <w:p w:rsidR="00F40542" w:rsidRDefault="00F40542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Beach </w:t>
            </w:r>
            <w:proofErr w:type="spellStart"/>
            <w:r>
              <w:rPr>
                <w:sz w:val="24"/>
                <w:szCs w:val="24"/>
                <w:lang w:val="es-ES"/>
              </w:rPr>
              <w:t>Handball</w:t>
            </w:r>
            <w:proofErr w:type="spellEnd"/>
          </w:p>
        </w:tc>
        <w:tc>
          <w:tcPr>
            <w:tcW w:w="1545" w:type="dxa"/>
            <w:vAlign w:val="center"/>
          </w:tcPr>
          <w:p w:rsidR="00F40542" w:rsidRDefault="00A824AC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2016</w:t>
            </w:r>
            <w:r w:rsidR="004729FE">
              <w:rPr>
                <w:sz w:val="24"/>
                <w:szCs w:val="24"/>
                <w:lang w:val="es-ES"/>
              </w:rPr>
              <w:t xml:space="preserve">: </w:t>
            </w:r>
            <w:r w:rsidR="00E965E6">
              <w:rPr>
                <w:sz w:val="24"/>
                <w:szCs w:val="24"/>
                <w:lang w:val="es-ES"/>
              </w:rPr>
              <w:t>6°</w:t>
            </w:r>
          </w:p>
        </w:tc>
        <w:tc>
          <w:tcPr>
            <w:tcW w:w="1901" w:type="dxa"/>
            <w:vAlign w:val="center"/>
          </w:tcPr>
          <w:p w:rsidR="00F40542" w:rsidRDefault="004729FE" w:rsidP="00F4054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2018: 3°</w:t>
            </w:r>
          </w:p>
        </w:tc>
      </w:tr>
    </w:tbl>
    <w:p w:rsidR="00F40542" w:rsidRDefault="00F40542" w:rsidP="002271E2">
      <w:pPr>
        <w:rPr>
          <w:sz w:val="24"/>
          <w:szCs w:val="24"/>
          <w:lang w:val="es-ES"/>
        </w:rPr>
      </w:pPr>
    </w:p>
    <w:p w:rsidR="00F40542" w:rsidRPr="008F7EE2" w:rsidRDefault="00F40542" w:rsidP="002271E2">
      <w:pPr>
        <w:rPr>
          <w:sz w:val="24"/>
          <w:szCs w:val="24"/>
          <w:lang w:val="es-ES"/>
        </w:rPr>
      </w:pPr>
    </w:p>
    <w:p w:rsidR="002271E2" w:rsidRPr="008F7EE2" w:rsidRDefault="002271E2" w:rsidP="002271E2">
      <w:pPr>
        <w:rPr>
          <w:b/>
          <w:sz w:val="24"/>
          <w:szCs w:val="24"/>
          <w:lang w:val="es-ES"/>
        </w:rPr>
      </w:pPr>
      <w:r w:rsidRPr="008F7EE2">
        <w:rPr>
          <w:b/>
          <w:sz w:val="24"/>
          <w:szCs w:val="24"/>
          <w:lang w:val="es-ES"/>
        </w:rPr>
        <w:t>Torneo Cebollitas</w:t>
      </w:r>
    </w:p>
    <w:p w:rsidR="002271E2" w:rsidRPr="008F7EE2" w:rsidRDefault="002271E2" w:rsidP="002271E2">
      <w:pPr>
        <w:rPr>
          <w:sz w:val="24"/>
          <w:szCs w:val="24"/>
          <w:lang w:val="es-ES"/>
        </w:rPr>
      </w:pPr>
      <w:r w:rsidRPr="008F7EE2">
        <w:rPr>
          <w:sz w:val="24"/>
          <w:szCs w:val="24"/>
          <w:lang w:val="es-ES"/>
        </w:rPr>
        <w:t>A través de</w:t>
      </w:r>
      <w:r w:rsidR="002B679F" w:rsidRPr="008F7EE2">
        <w:rPr>
          <w:sz w:val="24"/>
          <w:szCs w:val="24"/>
          <w:lang w:val="es-ES"/>
        </w:rPr>
        <w:t xml:space="preserve"> los años fue creciendo,</w:t>
      </w:r>
      <w:r w:rsidRPr="008F7EE2">
        <w:rPr>
          <w:sz w:val="24"/>
          <w:szCs w:val="24"/>
          <w:lang w:val="es-ES"/>
        </w:rPr>
        <w:t xml:space="preserve"> incorporando a niños de 7 y 8 años, luego a jóvenes hasta 14 años, y una categoría femenina.  El programa contiene a </w:t>
      </w:r>
      <w:r w:rsidRPr="008F7EE2">
        <w:rPr>
          <w:b/>
          <w:sz w:val="24"/>
          <w:szCs w:val="24"/>
          <w:lang w:val="es-ES"/>
        </w:rPr>
        <w:t xml:space="preserve">19.200 </w:t>
      </w:r>
      <w:r w:rsidRPr="008F7EE2">
        <w:rPr>
          <w:sz w:val="24"/>
          <w:szCs w:val="24"/>
          <w:lang w:val="es-ES"/>
        </w:rPr>
        <w:t xml:space="preserve">chicos directamente y más de 25.000 de manera indirecta sumando entrenadores, árbitros, </w:t>
      </w:r>
      <w:proofErr w:type="spellStart"/>
      <w:r w:rsidRPr="008F7EE2">
        <w:rPr>
          <w:sz w:val="24"/>
          <w:szCs w:val="24"/>
          <w:lang w:val="es-ES"/>
        </w:rPr>
        <w:t>planilleros</w:t>
      </w:r>
      <w:proofErr w:type="spellEnd"/>
      <w:r w:rsidRPr="008F7EE2">
        <w:rPr>
          <w:sz w:val="24"/>
          <w:szCs w:val="24"/>
          <w:lang w:val="es-ES"/>
        </w:rPr>
        <w:t xml:space="preserve"> y la familia.</w:t>
      </w:r>
      <w:r w:rsidR="002B679F" w:rsidRPr="008F7EE2">
        <w:rPr>
          <w:sz w:val="24"/>
          <w:szCs w:val="24"/>
          <w:lang w:val="es-ES"/>
        </w:rPr>
        <w:t xml:space="preserve"> </w:t>
      </w:r>
    </w:p>
    <w:p w:rsidR="002204C4" w:rsidRPr="008F7EE2" w:rsidRDefault="002204C4" w:rsidP="002271E2">
      <w:pPr>
        <w:rPr>
          <w:sz w:val="24"/>
          <w:szCs w:val="24"/>
          <w:lang w:val="es-ES"/>
        </w:rPr>
      </w:pPr>
    </w:p>
    <w:tbl>
      <w:tblPr>
        <w:tblStyle w:val="Tablaconcuadrcula"/>
        <w:tblW w:w="5524" w:type="dxa"/>
        <w:tblLook w:val="04A0" w:firstRow="1" w:lastRow="0" w:firstColumn="1" w:lastColumn="0" w:noHBand="0" w:noVBand="1"/>
      </w:tblPr>
      <w:tblGrid>
        <w:gridCol w:w="2802"/>
        <w:gridCol w:w="2722"/>
      </w:tblGrid>
      <w:tr w:rsidR="002B679F" w:rsidRPr="008F7EE2" w:rsidTr="002B679F">
        <w:trPr>
          <w:trHeight w:val="260"/>
        </w:trPr>
        <w:tc>
          <w:tcPr>
            <w:tcW w:w="2802" w:type="dxa"/>
          </w:tcPr>
          <w:p w:rsidR="002B679F" w:rsidRPr="008F7EE2" w:rsidRDefault="002B679F" w:rsidP="002271E2">
            <w:pPr>
              <w:spacing w:after="160" w:line="259" w:lineRule="auto"/>
              <w:rPr>
                <w:b/>
                <w:sz w:val="24"/>
                <w:szCs w:val="24"/>
                <w:lang w:val="es-ES"/>
              </w:rPr>
            </w:pPr>
            <w:r w:rsidRPr="008F7EE2">
              <w:rPr>
                <w:b/>
                <w:sz w:val="24"/>
                <w:szCs w:val="24"/>
                <w:lang w:val="es-ES"/>
              </w:rPr>
              <w:t>2007</w:t>
            </w:r>
          </w:p>
        </w:tc>
        <w:tc>
          <w:tcPr>
            <w:tcW w:w="2722" w:type="dxa"/>
          </w:tcPr>
          <w:p w:rsidR="002B679F" w:rsidRPr="008F7EE2" w:rsidRDefault="002B679F" w:rsidP="002271E2">
            <w:pPr>
              <w:spacing w:after="160" w:line="259" w:lineRule="auto"/>
              <w:rPr>
                <w:b/>
                <w:sz w:val="24"/>
                <w:szCs w:val="24"/>
                <w:lang w:val="es-ES"/>
              </w:rPr>
            </w:pPr>
            <w:r w:rsidRPr="008F7EE2">
              <w:rPr>
                <w:b/>
                <w:sz w:val="24"/>
                <w:szCs w:val="24"/>
                <w:lang w:val="es-ES"/>
              </w:rPr>
              <w:t>2018</w:t>
            </w:r>
          </w:p>
        </w:tc>
      </w:tr>
      <w:tr w:rsidR="002B679F" w:rsidRPr="008F7EE2" w:rsidTr="002B679F">
        <w:trPr>
          <w:trHeight w:val="275"/>
        </w:trPr>
        <w:tc>
          <w:tcPr>
            <w:tcW w:w="2802" w:type="dxa"/>
          </w:tcPr>
          <w:p w:rsidR="002B679F" w:rsidRPr="008F7EE2" w:rsidRDefault="002B679F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Participantes:   12.000</w:t>
            </w:r>
          </w:p>
          <w:p w:rsidR="002B679F" w:rsidRPr="008F7EE2" w:rsidRDefault="002B679F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lastRenderedPageBreak/>
              <w:t>Kit deportivos:      800</w:t>
            </w:r>
          </w:p>
        </w:tc>
        <w:tc>
          <w:tcPr>
            <w:tcW w:w="2722" w:type="dxa"/>
          </w:tcPr>
          <w:p w:rsidR="002B679F" w:rsidRPr="008F7EE2" w:rsidRDefault="002B679F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lastRenderedPageBreak/>
              <w:t>Participantes:    19.200</w:t>
            </w:r>
          </w:p>
          <w:p w:rsidR="002B679F" w:rsidRPr="008F7EE2" w:rsidRDefault="002B679F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lastRenderedPageBreak/>
              <w:t>Kit deportivos:     1.200</w:t>
            </w:r>
          </w:p>
        </w:tc>
      </w:tr>
    </w:tbl>
    <w:p w:rsidR="002271E2" w:rsidRDefault="002271E2" w:rsidP="002271E2">
      <w:pPr>
        <w:rPr>
          <w:b/>
          <w:sz w:val="24"/>
          <w:szCs w:val="24"/>
          <w:lang w:val="es-ES"/>
        </w:rPr>
      </w:pPr>
    </w:p>
    <w:p w:rsidR="00C8407C" w:rsidRDefault="00C8407C" w:rsidP="002271E2">
      <w:pPr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Dato:</w:t>
      </w:r>
      <w:r w:rsidRPr="00C8407C">
        <w:rPr>
          <w:sz w:val="24"/>
          <w:szCs w:val="24"/>
          <w:lang w:val="es-ES"/>
        </w:rPr>
        <w:t xml:space="preserve"> Por el torneo Cebollitas pasaron</w:t>
      </w:r>
      <w:r>
        <w:rPr>
          <w:sz w:val="24"/>
          <w:szCs w:val="24"/>
          <w:lang w:val="es-ES"/>
        </w:rPr>
        <w:t xml:space="preserve"> varios jugadores de primera división… el que más se destaca es </w:t>
      </w:r>
      <w:r w:rsidR="00CB6AA5">
        <w:rPr>
          <w:sz w:val="24"/>
          <w:szCs w:val="24"/>
          <w:lang w:val="es-ES"/>
        </w:rPr>
        <w:t xml:space="preserve">Dardo Torres quien de campeón Cebollita 2013 y en 2018 estuvo en </w:t>
      </w:r>
      <w:proofErr w:type="gramStart"/>
      <w:r w:rsidR="00CB6AA5">
        <w:rPr>
          <w:sz w:val="24"/>
          <w:szCs w:val="24"/>
          <w:lang w:val="es-ES"/>
        </w:rPr>
        <w:t>Argentinos</w:t>
      </w:r>
      <w:proofErr w:type="gramEnd"/>
      <w:r w:rsidR="00CB6AA5">
        <w:rPr>
          <w:sz w:val="24"/>
          <w:szCs w:val="24"/>
          <w:lang w:val="es-ES"/>
        </w:rPr>
        <w:t xml:space="preserve"> </w:t>
      </w:r>
      <w:proofErr w:type="spellStart"/>
      <w:r w:rsidR="00CB6AA5">
        <w:rPr>
          <w:sz w:val="24"/>
          <w:szCs w:val="24"/>
          <w:lang w:val="es-ES"/>
        </w:rPr>
        <w:t>Jrs</w:t>
      </w:r>
      <w:proofErr w:type="spellEnd"/>
      <w:r w:rsidR="00CB6AA5">
        <w:rPr>
          <w:sz w:val="24"/>
          <w:szCs w:val="24"/>
          <w:lang w:val="es-ES"/>
        </w:rPr>
        <w:t xml:space="preserve"> y en la selección argentina Sub20.</w:t>
      </w:r>
    </w:p>
    <w:p w:rsidR="00CB6AA5" w:rsidRPr="008F7EE2" w:rsidRDefault="00CB6AA5" w:rsidP="002271E2">
      <w:pPr>
        <w:rPr>
          <w:b/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(van fotos)</w:t>
      </w:r>
    </w:p>
    <w:p w:rsidR="002271E2" w:rsidRPr="008F7EE2" w:rsidRDefault="002271E2" w:rsidP="002271E2">
      <w:pPr>
        <w:rPr>
          <w:b/>
          <w:sz w:val="24"/>
          <w:szCs w:val="24"/>
          <w:lang w:val="es-ES"/>
        </w:rPr>
      </w:pPr>
      <w:r w:rsidRPr="008F7EE2">
        <w:rPr>
          <w:b/>
          <w:sz w:val="24"/>
          <w:szCs w:val="24"/>
          <w:lang w:val="es-ES"/>
        </w:rPr>
        <w:t>Escuelas de Iniciación Deportiva</w:t>
      </w:r>
    </w:p>
    <w:p w:rsidR="002271E2" w:rsidRPr="008F7EE2" w:rsidRDefault="002204C4" w:rsidP="002271E2">
      <w:pPr>
        <w:rPr>
          <w:sz w:val="24"/>
          <w:szCs w:val="24"/>
          <w:lang w:val="es-ES"/>
        </w:rPr>
      </w:pPr>
      <w:r w:rsidRPr="008F7EE2">
        <w:rPr>
          <w:sz w:val="24"/>
          <w:szCs w:val="24"/>
          <w:lang w:val="es-ES"/>
        </w:rPr>
        <w:t>Brindan clases de diferentes deportes a niños y jóvenes entre los 8 y 15 años; adultos mayores y personas con discapacidad. Cuenta con</w:t>
      </w:r>
      <w:r w:rsidR="002271E2" w:rsidRPr="008F7EE2">
        <w:rPr>
          <w:sz w:val="24"/>
          <w:szCs w:val="24"/>
          <w:lang w:val="es-ES"/>
        </w:rPr>
        <w:t xml:space="preserve"> 330 profesores de educación física </w:t>
      </w:r>
      <w:r w:rsidRPr="008F7EE2">
        <w:rPr>
          <w:sz w:val="24"/>
          <w:szCs w:val="24"/>
          <w:lang w:val="es-ES"/>
        </w:rPr>
        <w:t xml:space="preserve">distribuidos en toda la provincia. Las clases se dictan en </w:t>
      </w:r>
      <w:r w:rsidR="002271E2" w:rsidRPr="008F7EE2">
        <w:rPr>
          <w:sz w:val="24"/>
          <w:szCs w:val="24"/>
          <w:lang w:val="es-ES"/>
        </w:rPr>
        <w:t xml:space="preserve">playones, Centros Vecinales, CIC, SUM, ONG, espacios verdes y clubes. </w:t>
      </w:r>
    </w:p>
    <w:p w:rsidR="002271E2" w:rsidRPr="008F7EE2" w:rsidRDefault="002271E2" w:rsidP="002271E2">
      <w:pPr>
        <w:rPr>
          <w:sz w:val="24"/>
          <w:szCs w:val="24"/>
          <w:lang w:val="es-ES"/>
        </w:rPr>
      </w:pPr>
    </w:p>
    <w:tbl>
      <w:tblPr>
        <w:tblStyle w:val="Tablaconcuadrcula"/>
        <w:tblW w:w="5524" w:type="dxa"/>
        <w:tblLook w:val="04A0" w:firstRow="1" w:lastRow="0" w:firstColumn="1" w:lastColumn="0" w:noHBand="0" w:noVBand="1"/>
      </w:tblPr>
      <w:tblGrid>
        <w:gridCol w:w="2830"/>
        <w:gridCol w:w="2694"/>
      </w:tblGrid>
      <w:tr w:rsidR="002204C4" w:rsidRPr="008F7EE2" w:rsidTr="002204C4">
        <w:trPr>
          <w:trHeight w:val="260"/>
        </w:trPr>
        <w:tc>
          <w:tcPr>
            <w:tcW w:w="2830" w:type="dxa"/>
          </w:tcPr>
          <w:p w:rsidR="002204C4" w:rsidRPr="008F7EE2" w:rsidRDefault="002204C4" w:rsidP="002271E2">
            <w:pPr>
              <w:spacing w:after="160" w:line="259" w:lineRule="auto"/>
              <w:rPr>
                <w:b/>
                <w:sz w:val="24"/>
                <w:szCs w:val="24"/>
                <w:lang w:val="es-ES"/>
              </w:rPr>
            </w:pPr>
            <w:r w:rsidRPr="008F7EE2">
              <w:rPr>
                <w:b/>
                <w:sz w:val="24"/>
                <w:szCs w:val="24"/>
                <w:lang w:val="es-ES"/>
              </w:rPr>
              <w:t>2007</w:t>
            </w:r>
          </w:p>
        </w:tc>
        <w:tc>
          <w:tcPr>
            <w:tcW w:w="2694" w:type="dxa"/>
          </w:tcPr>
          <w:p w:rsidR="002204C4" w:rsidRPr="008F7EE2" w:rsidRDefault="002204C4" w:rsidP="002271E2">
            <w:pPr>
              <w:spacing w:after="160" w:line="259" w:lineRule="auto"/>
              <w:rPr>
                <w:b/>
                <w:sz w:val="24"/>
                <w:szCs w:val="24"/>
                <w:lang w:val="es-ES"/>
              </w:rPr>
            </w:pPr>
            <w:r w:rsidRPr="008F7EE2">
              <w:rPr>
                <w:b/>
                <w:sz w:val="24"/>
                <w:szCs w:val="24"/>
                <w:lang w:val="es-ES"/>
              </w:rPr>
              <w:t>2018</w:t>
            </w:r>
          </w:p>
        </w:tc>
      </w:tr>
      <w:tr w:rsidR="002204C4" w:rsidRPr="008F7EE2" w:rsidTr="002204C4">
        <w:trPr>
          <w:trHeight w:val="275"/>
        </w:trPr>
        <w:tc>
          <w:tcPr>
            <w:tcW w:w="2830" w:type="dxa"/>
          </w:tcPr>
          <w:p w:rsidR="002204C4" w:rsidRPr="008F7EE2" w:rsidRDefault="002204C4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Participantes:   2.500</w:t>
            </w:r>
          </w:p>
          <w:p w:rsidR="002204C4" w:rsidRPr="008F7EE2" w:rsidRDefault="002204C4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Profesores:       89</w:t>
            </w:r>
          </w:p>
        </w:tc>
        <w:tc>
          <w:tcPr>
            <w:tcW w:w="2694" w:type="dxa"/>
          </w:tcPr>
          <w:p w:rsidR="002204C4" w:rsidRPr="008F7EE2" w:rsidRDefault="002204C4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Participantes:    10.500</w:t>
            </w:r>
          </w:p>
          <w:p w:rsidR="002204C4" w:rsidRPr="008F7EE2" w:rsidRDefault="002204C4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Profesores:      330</w:t>
            </w:r>
          </w:p>
        </w:tc>
      </w:tr>
    </w:tbl>
    <w:p w:rsidR="002271E2" w:rsidRDefault="002271E2" w:rsidP="002271E2">
      <w:pPr>
        <w:rPr>
          <w:b/>
          <w:sz w:val="24"/>
          <w:szCs w:val="24"/>
          <w:lang w:val="es-ES"/>
        </w:rPr>
      </w:pPr>
    </w:p>
    <w:p w:rsidR="00CB6AA5" w:rsidRDefault="00A824AC" w:rsidP="002271E2">
      <w:pPr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Hay más de 30 deportes </w:t>
      </w:r>
      <w:r w:rsidRPr="00A824AC">
        <w:rPr>
          <w:sz w:val="24"/>
          <w:szCs w:val="24"/>
          <w:lang w:val="es-ES"/>
        </w:rPr>
        <w:t>pa</w:t>
      </w:r>
      <w:r>
        <w:rPr>
          <w:sz w:val="24"/>
          <w:szCs w:val="24"/>
          <w:lang w:val="es-ES"/>
        </w:rPr>
        <w:t>ra desarrollar en las Escuelas Deportivas.</w:t>
      </w:r>
    </w:p>
    <w:p w:rsidR="00A824AC" w:rsidRDefault="00A824AC" w:rsidP="002271E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Atletismo, Básquet, Fútbol, </w:t>
      </w:r>
      <w:proofErr w:type="spellStart"/>
      <w:r>
        <w:rPr>
          <w:sz w:val="24"/>
          <w:szCs w:val="24"/>
          <w:lang w:val="es-ES"/>
        </w:rPr>
        <w:t>Voley</w:t>
      </w:r>
      <w:proofErr w:type="spellEnd"/>
      <w:r>
        <w:rPr>
          <w:sz w:val="24"/>
          <w:szCs w:val="24"/>
          <w:lang w:val="es-ES"/>
        </w:rPr>
        <w:t xml:space="preserve">, Rugby, Duatlón, Ajedrez, Mountain </w:t>
      </w:r>
      <w:proofErr w:type="spellStart"/>
      <w:r>
        <w:rPr>
          <w:sz w:val="24"/>
          <w:szCs w:val="24"/>
          <w:lang w:val="es-ES"/>
        </w:rPr>
        <w:t>Bike</w:t>
      </w:r>
      <w:proofErr w:type="spellEnd"/>
      <w:r>
        <w:rPr>
          <w:sz w:val="24"/>
          <w:szCs w:val="24"/>
          <w:lang w:val="es-ES"/>
        </w:rPr>
        <w:t xml:space="preserve">, Gimnasia rítmica, Gimnasia aeróbica, Zumba, Arquería, Squash, </w:t>
      </w:r>
      <w:proofErr w:type="spellStart"/>
      <w:r>
        <w:rPr>
          <w:sz w:val="24"/>
          <w:szCs w:val="24"/>
          <w:lang w:val="es-ES"/>
        </w:rPr>
        <w:t>Skate</w:t>
      </w:r>
      <w:proofErr w:type="spellEnd"/>
      <w:r>
        <w:rPr>
          <w:sz w:val="24"/>
          <w:szCs w:val="24"/>
          <w:lang w:val="es-ES"/>
        </w:rPr>
        <w:t xml:space="preserve">, Judo, Taekwondo, Karate, Tenis de mesa, Bádminton, Hockey, Boxeo, Tiro Deportivo, </w:t>
      </w:r>
      <w:proofErr w:type="spellStart"/>
      <w:r>
        <w:rPr>
          <w:sz w:val="24"/>
          <w:szCs w:val="24"/>
          <w:lang w:val="es-ES"/>
        </w:rPr>
        <w:t>Roller</w:t>
      </w:r>
      <w:proofErr w:type="spellEnd"/>
      <w:r>
        <w:rPr>
          <w:sz w:val="24"/>
          <w:szCs w:val="24"/>
          <w:lang w:val="es-ES"/>
        </w:rPr>
        <w:t xml:space="preserve">, Tenis, </w:t>
      </w:r>
      <w:proofErr w:type="spellStart"/>
      <w:r>
        <w:rPr>
          <w:sz w:val="24"/>
          <w:szCs w:val="24"/>
          <w:lang w:val="es-ES"/>
        </w:rPr>
        <w:t>Handball</w:t>
      </w:r>
      <w:proofErr w:type="spellEnd"/>
      <w:r w:rsidR="00070373">
        <w:rPr>
          <w:sz w:val="24"/>
          <w:szCs w:val="24"/>
          <w:lang w:val="es-ES"/>
        </w:rPr>
        <w:t xml:space="preserve"> y Patinaje artístico</w:t>
      </w:r>
      <w:r>
        <w:rPr>
          <w:sz w:val="24"/>
          <w:szCs w:val="24"/>
          <w:lang w:val="es-ES"/>
        </w:rPr>
        <w:t>.</w:t>
      </w:r>
    </w:p>
    <w:p w:rsidR="00A824AC" w:rsidRDefault="00A824AC" w:rsidP="002271E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Para personas con discapacidad: </w:t>
      </w:r>
      <w:proofErr w:type="spellStart"/>
      <w:r>
        <w:rPr>
          <w:sz w:val="24"/>
          <w:szCs w:val="24"/>
          <w:lang w:val="es-ES"/>
        </w:rPr>
        <w:t>Goallbal</w:t>
      </w:r>
      <w:proofErr w:type="spellEnd"/>
      <w:r>
        <w:rPr>
          <w:sz w:val="24"/>
          <w:szCs w:val="24"/>
          <w:lang w:val="es-ES"/>
        </w:rPr>
        <w:t xml:space="preserve">, Tenis de mesa, Fútbol PC, Natación, </w:t>
      </w:r>
      <w:proofErr w:type="spellStart"/>
      <w:r>
        <w:rPr>
          <w:sz w:val="24"/>
          <w:szCs w:val="24"/>
          <w:lang w:val="es-ES"/>
        </w:rPr>
        <w:t>Boccia</w:t>
      </w:r>
      <w:proofErr w:type="spellEnd"/>
    </w:p>
    <w:p w:rsidR="00A824AC" w:rsidRDefault="00A824AC" w:rsidP="002271E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Para adultos mayores: </w:t>
      </w:r>
      <w:proofErr w:type="spellStart"/>
      <w:r>
        <w:rPr>
          <w:sz w:val="24"/>
          <w:szCs w:val="24"/>
          <w:lang w:val="es-ES"/>
        </w:rPr>
        <w:t>Newcom</w:t>
      </w:r>
      <w:proofErr w:type="spellEnd"/>
      <w:r>
        <w:rPr>
          <w:sz w:val="24"/>
          <w:szCs w:val="24"/>
          <w:lang w:val="es-ES"/>
        </w:rPr>
        <w:t xml:space="preserve">, Tejo, </w:t>
      </w:r>
      <w:proofErr w:type="spellStart"/>
      <w:r>
        <w:rPr>
          <w:sz w:val="24"/>
          <w:szCs w:val="24"/>
          <w:lang w:val="es-ES"/>
        </w:rPr>
        <w:t>Padel</w:t>
      </w:r>
      <w:proofErr w:type="spellEnd"/>
      <w:r>
        <w:rPr>
          <w:sz w:val="24"/>
          <w:szCs w:val="24"/>
          <w:lang w:val="es-ES"/>
        </w:rPr>
        <w:t>, S</w:t>
      </w:r>
      <w:r w:rsidR="00070373">
        <w:rPr>
          <w:sz w:val="24"/>
          <w:szCs w:val="24"/>
          <w:lang w:val="es-ES"/>
        </w:rPr>
        <w:t>apo, Ajedrez.</w:t>
      </w:r>
    </w:p>
    <w:p w:rsidR="00070373" w:rsidRPr="008F7EE2" w:rsidRDefault="00070373" w:rsidP="002271E2">
      <w:pPr>
        <w:rPr>
          <w:b/>
          <w:sz w:val="24"/>
          <w:szCs w:val="24"/>
          <w:lang w:val="es-ES"/>
        </w:rPr>
      </w:pPr>
    </w:p>
    <w:p w:rsidR="002271E2" w:rsidRPr="008F7EE2" w:rsidRDefault="002271E2" w:rsidP="002271E2">
      <w:pPr>
        <w:rPr>
          <w:b/>
          <w:sz w:val="24"/>
          <w:szCs w:val="24"/>
          <w:lang w:val="es-ES"/>
        </w:rPr>
      </w:pPr>
      <w:r w:rsidRPr="008F7EE2">
        <w:rPr>
          <w:b/>
          <w:sz w:val="24"/>
          <w:szCs w:val="24"/>
          <w:lang w:val="es-ES"/>
        </w:rPr>
        <w:t>Escuelas de Fútbol</w:t>
      </w:r>
    </w:p>
    <w:p w:rsidR="002271E2" w:rsidRPr="008F7EE2" w:rsidRDefault="002204C4" w:rsidP="002271E2">
      <w:pPr>
        <w:rPr>
          <w:sz w:val="24"/>
          <w:szCs w:val="24"/>
          <w:lang w:val="es-ES"/>
        </w:rPr>
      </w:pPr>
      <w:r w:rsidRPr="008F7EE2">
        <w:rPr>
          <w:sz w:val="24"/>
          <w:szCs w:val="24"/>
          <w:lang w:val="es-ES"/>
        </w:rPr>
        <w:t>Creado en 2014, l</w:t>
      </w:r>
      <w:r w:rsidR="002271E2" w:rsidRPr="008F7EE2">
        <w:rPr>
          <w:sz w:val="24"/>
          <w:szCs w:val="24"/>
          <w:lang w:val="es-ES"/>
        </w:rPr>
        <w:t>a iniciativa nació para ampliar la oferta deportiva en el verano. Fueron convocados ex jugadores del fútbol salteño y a su alrededor se montó una estructura con profesores de educación física para generar escuelas gratuitas para varones y mujeres donde se le brindó a los asistentes boleto gratuito, copa de leche, revisión médica completa (clínica, odontológica y cardiológica) y excursiones gratuitas. Además, se desarrollan campeonatos de fútbol infantil.</w:t>
      </w:r>
    </w:p>
    <w:p w:rsidR="002271E2" w:rsidRPr="008F7EE2" w:rsidRDefault="002271E2" w:rsidP="002271E2">
      <w:pPr>
        <w:rPr>
          <w:sz w:val="24"/>
          <w:szCs w:val="24"/>
          <w:lang w:val="es-ES"/>
        </w:rPr>
      </w:pPr>
      <w:r w:rsidRPr="008F7EE2">
        <w:rPr>
          <w:sz w:val="24"/>
          <w:szCs w:val="24"/>
          <w:lang w:val="es-ES"/>
        </w:rPr>
        <w:lastRenderedPageBreak/>
        <w:t xml:space="preserve">La aceptación del programa y el pedido de padres llevó a que el programa no sólo se ejecute en época </w:t>
      </w:r>
      <w:r w:rsidR="00B00C07" w:rsidRPr="008F7EE2">
        <w:rPr>
          <w:sz w:val="24"/>
          <w:szCs w:val="24"/>
          <w:lang w:val="es-ES"/>
        </w:rPr>
        <w:t>estival,</w:t>
      </w:r>
      <w:r w:rsidRPr="008F7EE2">
        <w:rPr>
          <w:sz w:val="24"/>
          <w:szCs w:val="24"/>
          <w:lang w:val="es-ES"/>
        </w:rPr>
        <w:t xml:space="preserve"> sino que se </w:t>
      </w:r>
      <w:r w:rsidR="00070373">
        <w:rPr>
          <w:sz w:val="24"/>
          <w:szCs w:val="24"/>
          <w:lang w:val="es-ES"/>
        </w:rPr>
        <w:t>desarrolle durante todo el año mediante las escuelas deportivas de fútbol.</w:t>
      </w:r>
    </w:p>
    <w:tbl>
      <w:tblPr>
        <w:tblStyle w:val="Tablaconcuadrcula"/>
        <w:tblW w:w="6238" w:type="dxa"/>
        <w:tblLook w:val="04A0" w:firstRow="1" w:lastRow="0" w:firstColumn="1" w:lastColumn="0" w:noHBand="0" w:noVBand="1"/>
      </w:tblPr>
      <w:tblGrid>
        <w:gridCol w:w="3119"/>
        <w:gridCol w:w="3119"/>
      </w:tblGrid>
      <w:tr w:rsidR="002204C4" w:rsidRPr="008F7EE2" w:rsidTr="002204C4">
        <w:trPr>
          <w:trHeight w:val="260"/>
        </w:trPr>
        <w:tc>
          <w:tcPr>
            <w:tcW w:w="3119" w:type="dxa"/>
          </w:tcPr>
          <w:p w:rsidR="002204C4" w:rsidRPr="008F7EE2" w:rsidRDefault="002204C4" w:rsidP="002271E2">
            <w:pPr>
              <w:spacing w:after="160" w:line="259" w:lineRule="auto"/>
              <w:rPr>
                <w:b/>
                <w:sz w:val="24"/>
                <w:szCs w:val="24"/>
                <w:lang w:val="es-ES"/>
              </w:rPr>
            </w:pPr>
            <w:r w:rsidRPr="008F7EE2">
              <w:rPr>
                <w:b/>
                <w:sz w:val="24"/>
                <w:szCs w:val="24"/>
                <w:lang w:val="es-ES"/>
              </w:rPr>
              <w:t xml:space="preserve">                      2017</w:t>
            </w:r>
          </w:p>
        </w:tc>
        <w:tc>
          <w:tcPr>
            <w:tcW w:w="3119" w:type="dxa"/>
          </w:tcPr>
          <w:p w:rsidR="002204C4" w:rsidRPr="008F7EE2" w:rsidRDefault="002204C4" w:rsidP="002271E2">
            <w:pPr>
              <w:spacing w:after="160" w:line="259" w:lineRule="auto"/>
              <w:rPr>
                <w:b/>
                <w:sz w:val="24"/>
                <w:szCs w:val="24"/>
                <w:lang w:val="es-ES"/>
              </w:rPr>
            </w:pPr>
            <w:r w:rsidRPr="008F7EE2">
              <w:rPr>
                <w:b/>
                <w:sz w:val="24"/>
                <w:szCs w:val="24"/>
                <w:lang w:val="es-ES"/>
              </w:rPr>
              <w:t>2018</w:t>
            </w:r>
          </w:p>
        </w:tc>
      </w:tr>
      <w:tr w:rsidR="002204C4" w:rsidRPr="008F7EE2" w:rsidTr="002204C4">
        <w:trPr>
          <w:trHeight w:val="275"/>
        </w:trPr>
        <w:tc>
          <w:tcPr>
            <w:tcW w:w="3119" w:type="dxa"/>
          </w:tcPr>
          <w:p w:rsidR="002204C4" w:rsidRPr="008F7EE2" w:rsidRDefault="002204C4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Participantes:      1.200</w:t>
            </w:r>
          </w:p>
          <w:p w:rsidR="002204C4" w:rsidRPr="008F7EE2" w:rsidRDefault="002204C4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sedes:                        12</w:t>
            </w:r>
          </w:p>
        </w:tc>
        <w:tc>
          <w:tcPr>
            <w:tcW w:w="3119" w:type="dxa"/>
          </w:tcPr>
          <w:p w:rsidR="002204C4" w:rsidRPr="008F7EE2" w:rsidRDefault="002204C4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Participantes:      1.400</w:t>
            </w:r>
          </w:p>
          <w:p w:rsidR="002204C4" w:rsidRPr="008F7EE2" w:rsidRDefault="002204C4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sedes:                     18</w:t>
            </w:r>
          </w:p>
        </w:tc>
      </w:tr>
    </w:tbl>
    <w:p w:rsidR="002271E2" w:rsidRDefault="002271E2" w:rsidP="002271E2">
      <w:pPr>
        <w:rPr>
          <w:sz w:val="24"/>
          <w:szCs w:val="24"/>
          <w:lang w:val="es-ES"/>
        </w:rPr>
      </w:pPr>
    </w:p>
    <w:p w:rsidR="00070373" w:rsidRDefault="00070373" w:rsidP="002271E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Los ex jugadores de fútbol que pasaron por el programa fueron: Pablo </w:t>
      </w:r>
      <w:proofErr w:type="spellStart"/>
      <w:r>
        <w:rPr>
          <w:sz w:val="24"/>
          <w:szCs w:val="24"/>
          <w:lang w:val="es-ES"/>
        </w:rPr>
        <w:t>Saldaño</w:t>
      </w:r>
      <w:proofErr w:type="spellEnd"/>
      <w:r>
        <w:rPr>
          <w:sz w:val="24"/>
          <w:szCs w:val="24"/>
          <w:lang w:val="es-ES"/>
        </w:rPr>
        <w:t xml:space="preserve">, Ricardo Aniceto Roldán, Alfredo González, Raúl Olarte, Sergio Balmaceda, Daniel Castellanos, Rodolfo Garnica, Lito Morales, Luciano </w:t>
      </w:r>
      <w:proofErr w:type="spellStart"/>
      <w:r>
        <w:rPr>
          <w:sz w:val="24"/>
          <w:szCs w:val="24"/>
          <w:lang w:val="es-ES"/>
        </w:rPr>
        <w:t>Giannoboli</w:t>
      </w:r>
      <w:proofErr w:type="spellEnd"/>
      <w:r>
        <w:rPr>
          <w:sz w:val="24"/>
          <w:szCs w:val="24"/>
          <w:lang w:val="es-ES"/>
        </w:rPr>
        <w:t xml:space="preserve"> y Tomás Armella.</w:t>
      </w:r>
    </w:p>
    <w:p w:rsidR="00070373" w:rsidRPr="008F7EE2" w:rsidRDefault="00070373" w:rsidP="002271E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2271E2" w:rsidRPr="008F7EE2" w:rsidRDefault="002271E2" w:rsidP="002271E2">
      <w:pPr>
        <w:rPr>
          <w:b/>
          <w:sz w:val="24"/>
          <w:szCs w:val="24"/>
          <w:lang w:val="es-ES"/>
        </w:rPr>
      </w:pPr>
      <w:r w:rsidRPr="008F7EE2">
        <w:rPr>
          <w:b/>
          <w:sz w:val="24"/>
          <w:szCs w:val="24"/>
          <w:lang w:val="es-ES"/>
        </w:rPr>
        <w:t>Becas deportivas</w:t>
      </w:r>
    </w:p>
    <w:p w:rsidR="002271E2" w:rsidRPr="008F7EE2" w:rsidRDefault="002271E2" w:rsidP="002271E2">
      <w:pPr>
        <w:rPr>
          <w:sz w:val="24"/>
          <w:szCs w:val="24"/>
          <w:lang w:val="es-ES"/>
        </w:rPr>
      </w:pPr>
      <w:r w:rsidRPr="008F7EE2">
        <w:rPr>
          <w:sz w:val="24"/>
          <w:szCs w:val="24"/>
          <w:lang w:val="es-ES"/>
        </w:rPr>
        <w:t xml:space="preserve">Salta está a la cabeza de la región en apoyo a sus deportistas. Se destinan más de 1.3 millones de pesos en ayuda económica mediante becas deportivas. De las 38 que se daban en 2007 en 2017 se multiplicó más del </w:t>
      </w:r>
      <w:r w:rsidRPr="008F7EE2">
        <w:rPr>
          <w:b/>
          <w:sz w:val="24"/>
          <w:szCs w:val="24"/>
          <w:lang w:val="es-ES"/>
        </w:rPr>
        <w:t>300%.</w:t>
      </w:r>
    </w:p>
    <w:p w:rsidR="002271E2" w:rsidRDefault="002271E2" w:rsidP="002271E2">
      <w:pPr>
        <w:rPr>
          <w:sz w:val="24"/>
          <w:szCs w:val="24"/>
          <w:lang w:val="es-ES"/>
        </w:rPr>
      </w:pPr>
      <w:r w:rsidRPr="008F7EE2">
        <w:rPr>
          <w:sz w:val="24"/>
          <w:szCs w:val="24"/>
          <w:lang w:val="es-ES"/>
        </w:rPr>
        <w:t>Los becarios no sólo</w:t>
      </w:r>
      <w:r w:rsidR="008F7EE2" w:rsidRPr="008F7EE2">
        <w:rPr>
          <w:sz w:val="24"/>
          <w:szCs w:val="24"/>
          <w:lang w:val="es-ES"/>
        </w:rPr>
        <w:t xml:space="preserve"> se constituyen en Embajadores D</w:t>
      </w:r>
      <w:r w:rsidRPr="008F7EE2">
        <w:rPr>
          <w:sz w:val="24"/>
          <w:szCs w:val="24"/>
          <w:lang w:val="es-ES"/>
        </w:rPr>
        <w:t>eportivos</w:t>
      </w:r>
      <w:r w:rsidR="008F7EE2" w:rsidRPr="008F7EE2">
        <w:rPr>
          <w:sz w:val="24"/>
          <w:szCs w:val="24"/>
          <w:lang w:val="es-ES"/>
        </w:rPr>
        <w:t>,</w:t>
      </w:r>
      <w:r w:rsidRPr="008F7EE2">
        <w:rPr>
          <w:sz w:val="24"/>
          <w:szCs w:val="24"/>
          <w:lang w:val="es-ES"/>
        </w:rPr>
        <w:t xml:space="preserve"> sino que además se incorporan a un sistema de seguimiento </w:t>
      </w:r>
      <w:proofErr w:type="spellStart"/>
      <w:r w:rsidRPr="008F7EE2">
        <w:rPr>
          <w:sz w:val="24"/>
          <w:szCs w:val="24"/>
          <w:lang w:val="es-ES"/>
        </w:rPr>
        <w:t>morfofuncional</w:t>
      </w:r>
      <w:proofErr w:type="spellEnd"/>
      <w:r w:rsidRPr="008F7EE2">
        <w:rPr>
          <w:sz w:val="24"/>
          <w:szCs w:val="24"/>
          <w:lang w:val="es-ES"/>
        </w:rPr>
        <w:t xml:space="preserve"> que lleva adelante el equipo de evaluaciones de la Secretaría</w:t>
      </w:r>
      <w:r w:rsidR="008F7EE2" w:rsidRPr="008F7EE2">
        <w:rPr>
          <w:sz w:val="24"/>
          <w:szCs w:val="24"/>
          <w:lang w:val="es-ES"/>
        </w:rPr>
        <w:t xml:space="preserve"> de Deportes,</w:t>
      </w:r>
      <w:r w:rsidRPr="008F7EE2">
        <w:rPr>
          <w:sz w:val="24"/>
          <w:szCs w:val="24"/>
          <w:lang w:val="es-ES"/>
        </w:rPr>
        <w:t xml:space="preserve"> además de recibir apoyo en viajes, y en planes de trabajo según el diagrama de competencias que se confecciona con el cuerpo de entrenadores.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94"/>
        <w:gridCol w:w="3299"/>
      </w:tblGrid>
      <w:tr w:rsidR="00D56D9A" w:rsidRPr="00015F2E" w:rsidTr="00D56D9A">
        <w:trPr>
          <w:trHeight w:val="568"/>
        </w:trPr>
        <w:tc>
          <w:tcPr>
            <w:tcW w:w="3294" w:type="dxa"/>
            <w:vAlign w:val="center"/>
          </w:tcPr>
          <w:p w:rsidR="00D56D9A" w:rsidRPr="00015F2E" w:rsidRDefault="00D56D9A" w:rsidP="00D56D9A">
            <w:pPr>
              <w:jc w:val="center"/>
              <w:rPr>
                <w:b/>
                <w:lang w:val="es-ES"/>
              </w:rPr>
            </w:pPr>
            <w:r w:rsidRPr="00015F2E">
              <w:rPr>
                <w:b/>
                <w:lang w:val="es-ES"/>
              </w:rPr>
              <w:t>2007</w:t>
            </w:r>
          </w:p>
        </w:tc>
        <w:tc>
          <w:tcPr>
            <w:tcW w:w="3299" w:type="dxa"/>
            <w:vAlign w:val="center"/>
          </w:tcPr>
          <w:p w:rsidR="00D56D9A" w:rsidRPr="00015F2E" w:rsidRDefault="00D56D9A" w:rsidP="00D56D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</w:tr>
      <w:tr w:rsidR="00D56D9A" w:rsidTr="00D56D9A">
        <w:trPr>
          <w:trHeight w:val="601"/>
        </w:trPr>
        <w:tc>
          <w:tcPr>
            <w:tcW w:w="3294" w:type="dxa"/>
            <w:vAlign w:val="center"/>
          </w:tcPr>
          <w:p w:rsidR="00D56D9A" w:rsidRDefault="00D56D9A" w:rsidP="00D56D9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Becados</w:t>
            </w:r>
            <w:r>
              <w:rPr>
                <w:lang w:val="es-ES"/>
              </w:rPr>
              <w:t>: 38</w:t>
            </w:r>
          </w:p>
        </w:tc>
        <w:tc>
          <w:tcPr>
            <w:tcW w:w="3299" w:type="dxa"/>
            <w:vAlign w:val="center"/>
          </w:tcPr>
          <w:p w:rsidR="00D56D9A" w:rsidRDefault="00D56D9A" w:rsidP="00D56D9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Becados</w:t>
            </w:r>
            <w:r>
              <w:rPr>
                <w:lang w:val="es-ES"/>
              </w:rPr>
              <w:t>: 111</w:t>
            </w:r>
          </w:p>
        </w:tc>
      </w:tr>
    </w:tbl>
    <w:p w:rsidR="00070373" w:rsidRDefault="00070373" w:rsidP="002271E2">
      <w:pPr>
        <w:rPr>
          <w:sz w:val="24"/>
          <w:szCs w:val="24"/>
          <w:lang w:val="es-ES"/>
        </w:rPr>
      </w:pPr>
    </w:p>
    <w:p w:rsidR="00070373" w:rsidRDefault="00D56D9A" w:rsidP="002271E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Algunos de los becados 2018: </w:t>
      </w:r>
    </w:p>
    <w:p w:rsidR="00D56D9A" w:rsidRDefault="00D56D9A" w:rsidP="00D56D9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D56D9A">
        <w:rPr>
          <w:sz w:val="24"/>
          <w:szCs w:val="24"/>
          <w:lang w:val="es-ES"/>
        </w:rPr>
        <w:t xml:space="preserve">Delfina </w:t>
      </w:r>
      <w:proofErr w:type="spellStart"/>
      <w:r w:rsidRPr="00D56D9A">
        <w:rPr>
          <w:sz w:val="24"/>
          <w:szCs w:val="24"/>
          <w:lang w:val="es-ES"/>
        </w:rPr>
        <w:t>Alvarez</w:t>
      </w:r>
      <w:proofErr w:type="spellEnd"/>
      <w:r w:rsidRPr="00D56D9A">
        <w:rPr>
          <w:sz w:val="24"/>
          <w:szCs w:val="24"/>
          <w:lang w:val="es-ES"/>
        </w:rPr>
        <w:t>: Campeona Argentina de Triatlón</w:t>
      </w:r>
      <w:r w:rsidR="00786922">
        <w:rPr>
          <w:sz w:val="24"/>
          <w:szCs w:val="24"/>
          <w:lang w:val="es-ES"/>
        </w:rPr>
        <w:t xml:space="preserve"> (Rosario de Lerma)</w:t>
      </w:r>
    </w:p>
    <w:p w:rsidR="00D56D9A" w:rsidRDefault="00D56D9A" w:rsidP="00D56D9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Maximiliano Díaz: Campeón Argentino de Atletismo (</w:t>
      </w:r>
      <w:r w:rsidR="00786922">
        <w:rPr>
          <w:sz w:val="24"/>
          <w:szCs w:val="24"/>
          <w:lang w:val="es-ES"/>
        </w:rPr>
        <w:t>Capital)</w:t>
      </w:r>
    </w:p>
    <w:p w:rsidR="00D56D9A" w:rsidRDefault="00D56D9A" w:rsidP="00D56D9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Robert </w:t>
      </w:r>
      <w:proofErr w:type="spellStart"/>
      <w:r>
        <w:rPr>
          <w:sz w:val="24"/>
          <w:szCs w:val="24"/>
          <w:lang w:val="es-ES"/>
        </w:rPr>
        <w:t>Strelkov</w:t>
      </w:r>
      <w:proofErr w:type="spellEnd"/>
      <w:r>
        <w:rPr>
          <w:sz w:val="24"/>
          <w:szCs w:val="24"/>
          <w:lang w:val="es-ES"/>
        </w:rPr>
        <w:t>: Campeón Argentino de Natación</w:t>
      </w:r>
      <w:r w:rsidR="00786922">
        <w:rPr>
          <w:sz w:val="24"/>
          <w:szCs w:val="24"/>
          <w:lang w:val="es-ES"/>
        </w:rPr>
        <w:t xml:space="preserve"> (Capital)</w:t>
      </w:r>
    </w:p>
    <w:p w:rsidR="00D56D9A" w:rsidRPr="00D56D9A" w:rsidRDefault="00D56D9A" w:rsidP="00D56D9A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Matías Velarde: Campeón Latinoamericano de Tenis de Mesa</w:t>
      </w:r>
      <w:r w:rsidR="00786922">
        <w:rPr>
          <w:sz w:val="24"/>
          <w:szCs w:val="24"/>
          <w:lang w:val="es-ES"/>
        </w:rPr>
        <w:t xml:space="preserve"> (</w:t>
      </w:r>
      <w:proofErr w:type="spellStart"/>
      <w:r w:rsidR="00786922">
        <w:rPr>
          <w:sz w:val="24"/>
          <w:szCs w:val="24"/>
          <w:lang w:val="es-ES"/>
        </w:rPr>
        <w:t>Metán</w:t>
      </w:r>
      <w:proofErr w:type="spellEnd"/>
      <w:r w:rsidR="00786922">
        <w:rPr>
          <w:sz w:val="24"/>
          <w:szCs w:val="24"/>
          <w:lang w:val="es-ES"/>
        </w:rPr>
        <w:t>)</w:t>
      </w:r>
    </w:p>
    <w:p w:rsidR="00D56D9A" w:rsidRPr="008F7EE2" w:rsidRDefault="00D56D9A" w:rsidP="002271E2">
      <w:pPr>
        <w:rPr>
          <w:sz w:val="24"/>
          <w:szCs w:val="24"/>
          <w:lang w:val="es-ES"/>
        </w:rPr>
      </w:pPr>
    </w:p>
    <w:p w:rsidR="002271E2" w:rsidRPr="008F7EE2" w:rsidRDefault="002271E2" w:rsidP="002271E2">
      <w:pPr>
        <w:rPr>
          <w:b/>
          <w:sz w:val="24"/>
          <w:szCs w:val="24"/>
          <w:lang w:val="es-ES"/>
        </w:rPr>
      </w:pPr>
      <w:r w:rsidRPr="008F7EE2">
        <w:rPr>
          <w:b/>
          <w:sz w:val="24"/>
          <w:szCs w:val="24"/>
          <w:lang w:val="es-ES"/>
        </w:rPr>
        <w:t>Conociendo Salta</w:t>
      </w:r>
    </w:p>
    <w:p w:rsidR="002271E2" w:rsidRDefault="002204C4" w:rsidP="002271E2">
      <w:pPr>
        <w:rPr>
          <w:sz w:val="24"/>
          <w:szCs w:val="24"/>
          <w:lang w:val="es-ES"/>
        </w:rPr>
      </w:pPr>
      <w:r w:rsidRPr="008F7EE2">
        <w:rPr>
          <w:sz w:val="24"/>
          <w:szCs w:val="24"/>
          <w:lang w:val="es-ES"/>
        </w:rPr>
        <w:lastRenderedPageBreak/>
        <w:t>A través de e</w:t>
      </w:r>
      <w:r w:rsidR="002271E2" w:rsidRPr="008F7EE2">
        <w:rPr>
          <w:sz w:val="24"/>
          <w:szCs w:val="24"/>
          <w:lang w:val="es-ES"/>
        </w:rPr>
        <w:t>s</w:t>
      </w:r>
      <w:r w:rsidRPr="008F7EE2">
        <w:rPr>
          <w:sz w:val="24"/>
          <w:szCs w:val="24"/>
          <w:lang w:val="es-ES"/>
        </w:rPr>
        <w:t xml:space="preserve">te programa, </w:t>
      </w:r>
      <w:r w:rsidR="002271E2" w:rsidRPr="008F7EE2">
        <w:rPr>
          <w:sz w:val="24"/>
          <w:szCs w:val="24"/>
          <w:lang w:val="es-ES"/>
        </w:rPr>
        <w:t>chicos</w:t>
      </w:r>
      <w:r w:rsidRPr="008F7EE2">
        <w:rPr>
          <w:sz w:val="24"/>
          <w:szCs w:val="24"/>
          <w:lang w:val="es-ES"/>
        </w:rPr>
        <w:t xml:space="preserve"> de entre 10 y 15 años, de escuelas rurales, son albergados </w:t>
      </w:r>
      <w:r w:rsidR="002271E2" w:rsidRPr="008F7EE2">
        <w:rPr>
          <w:sz w:val="24"/>
          <w:szCs w:val="24"/>
          <w:lang w:val="es-ES"/>
        </w:rPr>
        <w:t>con pensión completa en la Secretaría de Deportes</w:t>
      </w:r>
      <w:r w:rsidR="008F7EE2" w:rsidRPr="008F7EE2">
        <w:rPr>
          <w:sz w:val="24"/>
          <w:szCs w:val="24"/>
          <w:lang w:val="es-ES"/>
        </w:rPr>
        <w:t>, con la intención de que puedan recorrer y disfrutar de los atractivos de Salta. En los últimos dos años m</w:t>
      </w:r>
      <w:r w:rsidR="002271E2" w:rsidRPr="008F7EE2">
        <w:rPr>
          <w:sz w:val="24"/>
          <w:szCs w:val="24"/>
          <w:lang w:val="es-ES"/>
        </w:rPr>
        <w:t xml:space="preserve">ás de </w:t>
      </w:r>
      <w:r w:rsidR="002271E2" w:rsidRPr="008F7EE2">
        <w:rPr>
          <w:b/>
          <w:sz w:val="24"/>
          <w:szCs w:val="24"/>
          <w:lang w:val="es-ES"/>
        </w:rPr>
        <w:t>1.400</w:t>
      </w:r>
      <w:r w:rsidR="002271E2" w:rsidRPr="008F7EE2">
        <w:rPr>
          <w:sz w:val="24"/>
          <w:szCs w:val="24"/>
          <w:lang w:val="es-ES"/>
        </w:rPr>
        <w:t xml:space="preserve"> niños </w:t>
      </w:r>
      <w:r w:rsidR="008F7EE2" w:rsidRPr="008F7EE2">
        <w:rPr>
          <w:sz w:val="24"/>
          <w:szCs w:val="24"/>
          <w:lang w:val="es-ES"/>
        </w:rPr>
        <w:t xml:space="preserve">y niñas participaron del programa.  </w:t>
      </w:r>
    </w:p>
    <w:p w:rsidR="00786922" w:rsidRPr="00786922" w:rsidRDefault="00786922" w:rsidP="00786922">
      <w:pPr>
        <w:rPr>
          <w:sz w:val="24"/>
          <w:szCs w:val="24"/>
          <w:lang w:val="es-ES"/>
        </w:rPr>
      </w:pPr>
      <w:r w:rsidRPr="00786922">
        <w:rPr>
          <w:sz w:val="24"/>
          <w:szCs w:val="24"/>
          <w:lang w:val="es-ES"/>
        </w:rPr>
        <w:t xml:space="preserve">En lo que va del año pasaron por este programa chicos de </w:t>
      </w:r>
    </w:p>
    <w:p w:rsidR="00786922" w:rsidRDefault="00786922" w:rsidP="00786922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786922">
        <w:rPr>
          <w:sz w:val="24"/>
          <w:szCs w:val="24"/>
          <w:lang w:val="es-ES"/>
        </w:rPr>
        <w:t>Santa Victoria Este</w:t>
      </w:r>
    </w:p>
    <w:p w:rsidR="00786922" w:rsidRDefault="00786922" w:rsidP="00786922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786922">
        <w:rPr>
          <w:sz w:val="24"/>
          <w:szCs w:val="24"/>
          <w:lang w:val="es-ES"/>
        </w:rPr>
        <w:t>Nazareno</w:t>
      </w:r>
    </w:p>
    <w:p w:rsidR="00786922" w:rsidRDefault="00786922" w:rsidP="00786922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</w:t>
      </w:r>
      <w:r w:rsidRPr="00786922">
        <w:rPr>
          <w:sz w:val="24"/>
          <w:szCs w:val="24"/>
          <w:lang w:val="es-ES"/>
        </w:rPr>
        <w:t>araje Media Luna de Dragones</w:t>
      </w:r>
    </w:p>
    <w:p w:rsidR="00786922" w:rsidRDefault="00786922" w:rsidP="00786922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786922">
        <w:rPr>
          <w:sz w:val="24"/>
          <w:szCs w:val="24"/>
          <w:lang w:val="es-ES"/>
        </w:rPr>
        <w:t>Alto La Sierra</w:t>
      </w:r>
    </w:p>
    <w:p w:rsidR="00786922" w:rsidRDefault="00786922" w:rsidP="00786922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proofErr w:type="spellStart"/>
      <w:r w:rsidRPr="00786922">
        <w:rPr>
          <w:sz w:val="24"/>
          <w:szCs w:val="24"/>
          <w:lang w:val="es-ES"/>
        </w:rPr>
        <w:t>Luracatao</w:t>
      </w:r>
      <w:proofErr w:type="spellEnd"/>
      <w:r w:rsidRPr="00786922">
        <w:rPr>
          <w:sz w:val="24"/>
          <w:szCs w:val="24"/>
          <w:lang w:val="es-ES"/>
        </w:rPr>
        <w:t xml:space="preserve"> </w:t>
      </w:r>
    </w:p>
    <w:p w:rsidR="00786922" w:rsidRDefault="00786922" w:rsidP="00786922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Paraje Carboncito - Orán</w:t>
      </w:r>
    </w:p>
    <w:p w:rsidR="00786922" w:rsidRPr="00786922" w:rsidRDefault="00786922" w:rsidP="00786922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</w:t>
      </w:r>
      <w:r w:rsidRPr="00786922">
        <w:rPr>
          <w:sz w:val="24"/>
          <w:szCs w:val="24"/>
          <w:lang w:val="es-ES"/>
        </w:rPr>
        <w:t>scuela deportiva de Salvador Mazza</w:t>
      </w:r>
    </w:p>
    <w:p w:rsidR="002271E2" w:rsidRPr="008F7EE2" w:rsidRDefault="002271E2" w:rsidP="002271E2">
      <w:pPr>
        <w:rPr>
          <w:b/>
          <w:sz w:val="24"/>
          <w:szCs w:val="24"/>
          <w:lang w:val="es-ES"/>
        </w:rPr>
      </w:pPr>
      <w:r w:rsidRPr="008F7EE2">
        <w:rPr>
          <w:b/>
          <w:sz w:val="24"/>
          <w:szCs w:val="24"/>
          <w:lang w:val="es-ES"/>
        </w:rPr>
        <w:t>Deportes y rehabilitación</w:t>
      </w:r>
    </w:p>
    <w:p w:rsidR="008F7EE2" w:rsidRPr="008F7EE2" w:rsidRDefault="002271E2" w:rsidP="002271E2">
      <w:pPr>
        <w:rPr>
          <w:sz w:val="24"/>
          <w:szCs w:val="24"/>
          <w:lang w:val="es-ES"/>
        </w:rPr>
      </w:pPr>
      <w:r w:rsidRPr="008F7EE2">
        <w:rPr>
          <w:sz w:val="24"/>
          <w:szCs w:val="24"/>
          <w:lang w:val="es-ES"/>
        </w:rPr>
        <w:t xml:space="preserve">Salta dio un gran paso en el crecimiento de los deportes para personas con discapacidad. De los 30 chicos con los que se trabajaba individualmente en 2007 se pasó a los 1.200 que se asisten a través de convenios con instituciones de la capital y del interior; de convocatorias de participación como es el caso de la maratón </w:t>
      </w:r>
      <w:proofErr w:type="spellStart"/>
      <w:r w:rsidRPr="008F7EE2">
        <w:rPr>
          <w:sz w:val="24"/>
          <w:szCs w:val="24"/>
          <w:lang w:val="es-ES"/>
        </w:rPr>
        <w:t>Hirpace</w:t>
      </w:r>
      <w:proofErr w:type="spellEnd"/>
      <w:r w:rsidRPr="008F7EE2">
        <w:rPr>
          <w:sz w:val="24"/>
          <w:szCs w:val="24"/>
          <w:lang w:val="es-ES"/>
        </w:rPr>
        <w:t xml:space="preserve">, </w:t>
      </w:r>
      <w:proofErr w:type="spellStart"/>
      <w:r w:rsidRPr="008F7EE2">
        <w:rPr>
          <w:sz w:val="24"/>
          <w:szCs w:val="24"/>
          <w:lang w:val="es-ES"/>
        </w:rPr>
        <w:t>bicicleteada</w:t>
      </w:r>
      <w:proofErr w:type="spellEnd"/>
      <w:r w:rsidRPr="008F7EE2">
        <w:rPr>
          <w:sz w:val="24"/>
          <w:szCs w:val="24"/>
          <w:lang w:val="es-ES"/>
        </w:rPr>
        <w:t xml:space="preserve"> EFETA, maratón HOPE, maratón por el niño autista y los Juegos Evita. </w:t>
      </w:r>
    </w:p>
    <w:p w:rsidR="002271E2" w:rsidRPr="008F7EE2" w:rsidRDefault="002271E2" w:rsidP="002271E2">
      <w:pPr>
        <w:rPr>
          <w:sz w:val="24"/>
          <w:szCs w:val="24"/>
          <w:lang w:val="es-ES"/>
        </w:rPr>
      </w:pPr>
      <w:r w:rsidRPr="008F7EE2">
        <w:rPr>
          <w:sz w:val="24"/>
          <w:szCs w:val="24"/>
          <w:lang w:val="es-ES"/>
        </w:rPr>
        <w:t>Este año tuvimos dos grande</w:t>
      </w:r>
      <w:r w:rsidR="008F7EE2" w:rsidRPr="008F7EE2">
        <w:rPr>
          <w:sz w:val="24"/>
          <w:szCs w:val="24"/>
          <w:lang w:val="es-ES"/>
        </w:rPr>
        <w:t xml:space="preserve">s eventos con organización </w:t>
      </w:r>
      <w:r w:rsidRPr="008F7EE2">
        <w:rPr>
          <w:sz w:val="24"/>
          <w:szCs w:val="24"/>
          <w:lang w:val="es-ES"/>
        </w:rPr>
        <w:t xml:space="preserve">de la Secretaría de Deportes: Nacional de Natación y los Juegos Latinoamericanos y </w:t>
      </w:r>
      <w:proofErr w:type="gramStart"/>
      <w:r w:rsidRPr="008F7EE2">
        <w:rPr>
          <w:sz w:val="24"/>
          <w:szCs w:val="24"/>
          <w:lang w:val="es-ES"/>
        </w:rPr>
        <w:t>Argentinos</w:t>
      </w:r>
      <w:proofErr w:type="gramEnd"/>
      <w:r w:rsidRPr="008F7EE2">
        <w:rPr>
          <w:sz w:val="24"/>
          <w:szCs w:val="24"/>
          <w:lang w:val="es-ES"/>
        </w:rPr>
        <w:t xml:space="preserve"> para Personas Trasplantadas.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119"/>
      </w:tblGrid>
      <w:tr w:rsidR="008F7EE2" w:rsidRPr="008F7EE2" w:rsidTr="008F7EE2">
        <w:trPr>
          <w:trHeight w:val="260"/>
        </w:trPr>
        <w:tc>
          <w:tcPr>
            <w:tcW w:w="2830" w:type="dxa"/>
          </w:tcPr>
          <w:p w:rsidR="008F7EE2" w:rsidRPr="008F7EE2" w:rsidRDefault="008F7EE2" w:rsidP="002271E2">
            <w:pPr>
              <w:spacing w:after="160" w:line="259" w:lineRule="auto"/>
              <w:rPr>
                <w:b/>
                <w:sz w:val="24"/>
                <w:szCs w:val="24"/>
                <w:lang w:val="es-ES"/>
              </w:rPr>
            </w:pPr>
            <w:r w:rsidRPr="008F7EE2">
              <w:rPr>
                <w:b/>
                <w:sz w:val="24"/>
                <w:szCs w:val="24"/>
                <w:lang w:val="es-ES"/>
              </w:rPr>
              <w:t>2007</w:t>
            </w:r>
          </w:p>
        </w:tc>
        <w:tc>
          <w:tcPr>
            <w:tcW w:w="3119" w:type="dxa"/>
          </w:tcPr>
          <w:p w:rsidR="008F7EE2" w:rsidRPr="008F7EE2" w:rsidRDefault="008F7EE2" w:rsidP="002271E2">
            <w:pPr>
              <w:spacing w:after="160" w:line="259" w:lineRule="auto"/>
              <w:rPr>
                <w:b/>
                <w:sz w:val="24"/>
                <w:szCs w:val="24"/>
                <w:lang w:val="es-ES"/>
              </w:rPr>
            </w:pPr>
            <w:r w:rsidRPr="008F7EE2">
              <w:rPr>
                <w:b/>
                <w:sz w:val="24"/>
                <w:szCs w:val="24"/>
                <w:lang w:val="es-ES"/>
              </w:rPr>
              <w:t>2018</w:t>
            </w:r>
          </w:p>
        </w:tc>
      </w:tr>
      <w:tr w:rsidR="008F7EE2" w:rsidRPr="008F7EE2" w:rsidTr="008F7EE2">
        <w:trPr>
          <w:trHeight w:val="275"/>
        </w:trPr>
        <w:tc>
          <w:tcPr>
            <w:tcW w:w="2830" w:type="dxa"/>
          </w:tcPr>
          <w:p w:rsidR="008F7EE2" w:rsidRPr="008F7EE2" w:rsidRDefault="008F7EE2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130</w:t>
            </w:r>
          </w:p>
        </w:tc>
        <w:tc>
          <w:tcPr>
            <w:tcW w:w="3119" w:type="dxa"/>
          </w:tcPr>
          <w:p w:rsidR="008F7EE2" w:rsidRPr="008F7EE2" w:rsidRDefault="008F7EE2" w:rsidP="002271E2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1200</w:t>
            </w:r>
          </w:p>
        </w:tc>
      </w:tr>
    </w:tbl>
    <w:p w:rsidR="002271E2" w:rsidRDefault="002271E2" w:rsidP="002271E2">
      <w:pPr>
        <w:rPr>
          <w:sz w:val="24"/>
          <w:szCs w:val="24"/>
          <w:lang w:val="es-ES"/>
        </w:rPr>
      </w:pPr>
    </w:p>
    <w:p w:rsidR="002520DC" w:rsidRDefault="002520DC" w:rsidP="002271E2">
      <w:pPr>
        <w:rPr>
          <w:sz w:val="24"/>
          <w:szCs w:val="24"/>
          <w:lang w:val="es-ES"/>
        </w:rPr>
      </w:pPr>
      <w:r w:rsidRPr="002520DC">
        <w:rPr>
          <w:b/>
          <w:sz w:val="24"/>
          <w:szCs w:val="24"/>
          <w:lang w:val="es-ES"/>
        </w:rPr>
        <w:t>Nacional de Natación</w:t>
      </w:r>
      <w:r>
        <w:rPr>
          <w:sz w:val="24"/>
          <w:szCs w:val="24"/>
          <w:lang w:val="es-ES"/>
        </w:rPr>
        <w:t>. Salta pasó de tener 12 nadadores con discapacidad a inscribir más de 80 en sólo 3 años.</w:t>
      </w:r>
    </w:p>
    <w:p w:rsidR="002520DC" w:rsidRDefault="002520DC" w:rsidP="002271E2">
      <w:pPr>
        <w:rPr>
          <w:sz w:val="24"/>
          <w:szCs w:val="24"/>
          <w:lang w:val="es-ES"/>
        </w:rPr>
      </w:pPr>
      <w:r w:rsidRPr="002520DC">
        <w:rPr>
          <w:b/>
          <w:sz w:val="24"/>
          <w:szCs w:val="24"/>
          <w:lang w:val="es-ES"/>
        </w:rPr>
        <w:t>Juegos Latinoamericanos para Trasplantados</w:t>
      </w:r>
      <w:r>
        <w:rPr>
          <w:sz w:val="24"/>
          <w:szCs w:val="24"/>
          <w:lang w:val="es-ES"/>
        </w:rPr>
        <w:t>: Salta consiguió 39 medallas batiendo un récord de preseas en este tipo de competencias. De ellas 20 fueron de oro, 10 de plata y 9 de bronce.</w:t>
      </w:r>
    </w:p>
    <w:p w:rsidR="002520DC" w:rsidRPr="008F7EE2" w:rsidRDefault="002520DC" w:rsidP="002271E2">
      <w:pPr>
        <w:rPr>
          <w:sz w:val="24"/>
          <w:szCs w:val="24"/>
          <w:lang w:val="es-ES"/>
        </w:rPr>
      </w:pPr>
    </w:p>
    <w:p w:rsidR="002271E2" w:rsidRPr="008F7EE2" w:rsidRDefault="002271E2" w:rsidP="002271E2">
      <w:pPr>
        <w:rPr>
          <w:b/>
          <w:sz w:val="24"/>
          <w:szCs w:val="24"/>
          <w:lang w:val="es-ES"/>
        </w:rPr>
      </w:pPr>
      <w:r w:rsidRPr="008F7EE2">
        <w:rPr>
          <w:b/>
          <w:sz w:val="24"/>
          <w:szCs w:val="24"/>
          <w:lang w:val="es-ES"/>
        </w:rPr>
        <w:t>Fútbol de los barrios</w:t>
      </w:r>
    </w:p>
    <w:p w:rsidR="000E6D68" w:rsidRPr="000E6D68" w:rsidRDefault="000E6D68" w:rsidP="000E6D68">
      <w:pPr>
        <w:rPr>
          <w:sz w:val="24"/>
          <w:szCs w:val="24"/>
          <w:lang w:val="es-ES"/>
        </w:rPr>
      </w:pPr>
      <w:r w:rsidRPr="000E6D68">
        <w:rPr>
          <w:sz w:val="24"/>
          <w:szCs w:val="24"/>
          <w:lang w:val="es-ES"/>
        </w:rPr>
        <w:t xml:space="preserve">El certamen </w:t>
      </w:r>
      <w:r>
        <w:rPr>
          <w:sz w:val="24"/>
          <w:szCs w:val="24"/>
          <w:lang w:val="es-ES"/>
        </w:rPr>
        <w:t>promociona</w:t>
      </w:r>
      <w:r w:rsidRPr="000E6D68">
        <w:rPr>
          <w:sz w:val="24"/>
          <w:szCs w:val="24"/>
          <w:lang w:val="es-ES"/>
        </w:rPr>
        <w:t xml:space="preserve"> talentos depo</w:t>
      </w:r>
      <w:r>
        <w:rPr>
          <w:sz w:val="24"/>
          <w:szCs w:val="24"/>
          <w:lang w:val="es-ES"/>
        </w:rPr>
        <w:t>rtivos de los barrios, y genera</w:t>
      </w:r>
      <w:r w:rsidRPr="000E6D68">
        <w:rPr>
          <w:sz w:val="24"/>
          <w:szCs w:val="24"/>
          <w:lang w:val="es-ES"/>
        </w:rPr>
        <w:t xml:space="preserve"> la unión vecinal a través del deporte.</w:t>
      </w:r>
      <w:r>
        <w:rPr>
          <w:sz w:val="24"/>
          <w:szCs w:val="24"/>
          <w:lang w:val="es-ES"/>
        </w:rPr>
        <w:t xml:space="preserve">  Se realiza a lo largo del año, arrancando con la fase de</w:t>
      </w:r>
      <w:r w:rsidRPr="000E6D68">
        <w:rPr>
          <w:sz w:val="24"/>
          <w:szCs w:val="24"/>
          <w:lang w:val="es-ES"/>
        </w:rPr>
        <w:t xml:space="preserve"> eliminato</w:t>
      </w:r>
      <w:r>
        <w:rPr>
          <w:sz w:val="24"/>
          <w:szCs w:val="24"/>
          <w:lang w:val="es-ES"/>
        </w:rPr>
        <w:t>rias barriales, luego a la fase de</w:t>
      </w:r>
      <w:r w:rsidRPr="000E6D68">
        <w:rPr>
          <w:sz w:val="24"/>
          <w:szCs w:val="24"/>
          <w:lang w:val="es-ES"/>
        </w:rPr>
        <w:t xml:space="preserve"> eliminatoria zona</w:t>
      </w:r>
      <w:r>
        <w:rPr>
          <w:sz w:val="24"/>
          <w:szCs w:val="24"/>
          <w:lang w:val="es-ES"/>
        </w:rPr>
        <w:t>l</w:t>
      </w:r>
      <w:r w:rsidRPr="000E6D68">
        <w:rPr>
          <w:sz w:val="24"/>
          <w:szCs w:val="24"/>
          <w:lang w:val="es-ES"/>
        </w:rPr>
        <w:t xml:space="preserve"> hasta que </w:t>
      </w:r>
      <w:r>
        <w:rPr>
          <w:sz w:val="24"/>
          <w:szCs w:val="24"/>
          <w:lang w:val="es-ES"/>
        </w:rPr>
        <w:t xml:space="preserve">se conforma el cuadro principal </w:t>
      </w:r>
      <w:r>
        <w:rPr>
          <w:sz w:val="24"/>
          <w:szCs w:val="24"/>
          <w:lang w:val="es-ES"/>
        </w:rPr>
        <w:lastRenderedPageBreak/>
        <w:t>del torneo, que</w:t>
      </w:r>
      <w:r w:rsidRPr="000E6D68">
        <w:rPr>
          <w:sz w:val="24"/>
          <w:szCs w:val="24"/>
          <w:lang w:val="es-ES"/>
        </w:rPr>
        <w:t xml:space="preserve"> entrega indumentaria deportiva, pelotas, medallas, trofeos y un viaje a los ganadores.</w:t>
      </w:r>
    </w:p>
    <w:p w:rsidR="002271E2" w:rsidRPr="008F7EE2" w:rsidRDefault="000E6D68" w:rsidP="002271E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Este año se </w:t>
      </w:r>
      <w:r w:rsidR="002271E2" w:rsidRPr="008F7EE2">
        <w:rPr>
          <w:sz w:val="24"/>
          <w:szCs w:val="24"/>
          <w:lang w:val="es-ES"/>
        </w:rPr>
        <w:t>transmitieron en directo por canal de aire las finales de la segunda edición; se cuenta con la edición de programas especiales dedicados al torneo en diario</w:t>
      </w:r>
      <w:r>
        <w:rPr>
          <w:sz w:val="24"/>
          <w:szCs w:val="24"/>
          <w:lang w:val="es-ES"/>
        </w:rPr>
        <w:t>s</w:t>
      </w:r>
      <w:r w:rsidR="002271E2" w:rsidRPr="008F7EE2">
        <w:rPr>
          <w:sz w:val="24"/>
          <w:szCs w:val="24"/>
          <w:lang w:val="es-ES"/>
        </w:rPr>
        <w:t>, radio</w:t>
      </w:r>
      <w:r>
        <w:rPr>
          <w:sz w:val="24"/>
          <w:szCs w:val="24"/>
          <w:lang w:val="es-ES"/>
        </w:rPr>
        <w:t>s</w:t>
      </w:r>
      <w:r w:rsidR="002271E2" w:rsidRPr="008F7EE2">
        <w:rPr>
          <w:sz w:val="24"/>
          <w:szCs w:val="24"/>
          <w:lang w:val="es-ES"/>
        </w:rPr>
        <w:t xml:space="preserve">, páginas web y televisión. </w:t>
      </w:r>
    </w:p>
    <w:p w:rsidR="000E6D68" w:rsidRPr="008F7EE2" w:rsidRDefault="000E6D68" w:rsidP="002271E2">
      <w:pPr>
        <w:rPr>
          <w:sz w:val="24"/>
          <w:szCs w:val="24"/>
          <w:lang w:val="es-ES"/>
        </w:rPr>
      </w:pPr>
    </w:p>
    <w:tbl>
      <w:tblPr>
        <w:tblStyle w:val="Tablaconcuadrcula"/>
        <w:tblW w:w="5949" w:type="dxa"/>
        <w:tblLook w:val="04A0" w:firstRow="1" w:lastRow="0" w:firstColumn="1" w:lastColumn="0" w:noHBand="0" w:noVBand="1"/>
      </w:tblPr>
      <w:tblGrid>
        <w:gridCol w:w="3030"/>
        <w:gridCol w:w="2919"/>
      </w:tblGrid>
      <w:tr w:rsidR="002520DC" w:rsidRPr="008F7EE2" w:rsidTr="002520DC">
        <w:trPr>
          <w:trHeight w:val="260"/>
        </w:trPr>
        <w:tc>
          <w:tcPr>
            <w:tcW w:w="3030" w:type="dxa"/>
            <w:vAlign w:val="center"/>
          </w:tcPr>
          <w:p w:rsidR="002520DC" w:rsidRPr="008F7EE2" w:rsidRDefault="002520DC" w:rsidP="002520DC">
            <w:pPr>
              <w:spacing w:after="160" w:line="259" w:lineRule="auto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2007</w:t>
            </w:r>
          </w:p>
        </w:tc>
        <w:tc>
          <w:tcPr>
            <w:tcW w:w="2919" w:type="dxa"/>
            <w:vAlign w:val="center"/>
          </w:tcPr>
          <w:p w:rsidR="002520DC" w:rsidRPr="008F7EE2" w:rsidRDefault="002520DC" w:rsidP="002520DC">
            <w:pPr>
              <w:rPr>
                <w:b/>
                <w:sz w:val="24"/>
                <w:szCs w:val="24"/>
                <w:lang w:val="es-ES"/>
              </w:rPr>
            </w:pPr>
            <w:r w:rsidRPr="008F7EE2">
              <w:rPr>
                <w:b/>
                <w:sz w:val="24"/>
                <w:szCs w:val="24"/>
                <w:lang w:val="es-ES"/>
              </w:rPr>
              <w:t>2018</w:t>
            </w:r>
          </w:p>
        </w:tc>
      </w:tr>
      <w:tr w:rsidR="002520DC" w:rsidRPr="008F7EE2" w:rsidTr="002520DC">
        <w:trPr>
          <w:trHeight w:val="275"/>
        </w:trPr>
        <w:tc>
          <w:tcPr>
            <w:tcW w:w="3030" w:type="dxa"/>
            <w:vAlign w:val="center"/>
          </w:tcPr>
          <w:p w:rsidR="002520DC" w:rsidRDefault="002520DC" w:rsidP="002520DC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Jugadores: 0</w:t>
            </w:r>
          </w:p>
          <w:p w:rsidR="002520DC" w:rsidRPr="008F7EE2" w:rsidRDefault="002520DC" w:rsidP="002520DC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Equipos participantes: 0</w:t>
            </w:r>
          </w:p>
        </w:tc>
        <w:tc>
          <w:tcPr>
            <w:tcW w:w="2919" w:type="dxa"/>
            <w:vAlign w:val="center"/>
          </w:tcPr>
          <w:p w:rsidR="002520DC" w:rsidRPr="008F7EE2" w:rsidRDefault="002520DC" w:rsidP="002520DC">
            <w:pPr>
              <w:spacing w:after="160" w:line="259" w:lineRule="aut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Jugadores</w:t>
            </w:r>
            <w:r w:rsidRPr="008F7EE2">
              <w:rPr>
                <w:sz w:val="24"/>
                <w:szCs w:val="24"/>
                <w:lang w:val="es-ES"/>
              </w:rPr>
              <w:t>: 10.240</w:t>
            </w:r>
          </w:p>
          <w:p w:rsidR="002520DC" w:rsidRDefault="002520DC" w:rsidP="002520DC">
            <w:pPr>
              <w:rPr>
                <w:sz w:val="24"/>
                <w:szCs w:val="24"/>
                <w:lang w:val="es-ES"/>
              </w:rPr>
            </w:pPr>
            <w:r w:rsidRPr="008F7EE2">
              <w:rPr>
                <w:sz w:val="24"/>
                <w:szCs w:val="24"/>
                <w:lang w:val="es-ES"/>
              </w:rPr>
              <w:t>Equipos participantes: 640</w:t>
            </w:r>
          </w:p>
          <w:p w:rsidR="002520DC" w:rsidRPr="008F7EE2" w:rsidRDefault="002520DC" w:rsidP="002520DC">
            <w:pPr>
              <w:rPr>
                <w:sz w:val="24"/>
                <w:szCs w:val="24"/>
                <w:lang w:val="es-ES"/>
              </w:rPr>
            </w:pPr>
          </w:p>
        </w:tc>
      </w:tr>
    </w:tbl>
    <w:p w:rsidR="002271E2" w:rsidRDefault="002271E2" w:rsidP="002271E2">
      <w:pPr>
        <w:rPr>
          <w:sz w:val="24"/>
          <w:szCs w:val="24"/>
          <w:lang w:val="es-ES"/>
        </w:rPr>
      </w:pPr>
    </w:p>
    <w:p w:rsidR="002520DC" w:rsidRDefault="002520DC" w:rsidP="002271E2">
      <w:pPr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0A117D02" wp14:editId="5BF571D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5276850" cy="4490720"/>
            <wp:effectExtent l="0" t="0" r="0" b="5080"/>
            <wp:wrapTight wrapText="bothSides">
              <wp:wrapPolygon edited="0">
                <wp:start x="0" y="0"/>
                <wp:lineTo x="0" y="21533"/>
                <wp:lineTo x="21522" y="21533"/>
                <wp:lineTo x="2152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 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39" r="49253"/>
                    <a:stretch/>
                  </pic:blipFill>
                  <pic:spPr bwMode="auto">
                    <a:xfrm>
                      <a:off x="0" y="0"/>
                      <a:ext cx="5276850" cy="4490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20DC" w:rsidRDefault="002520DC" w:rsidP="002271E2">
      <w:pPr>
        <w:rPr>
          <w:sz w:val="24"/>
          <w:szCs w:val="24"/>
          <w:lang w:val="es-ES"/>
        </w:rPr>
      </w:pPr>
    </w:p>
    <w:p w:rsidR="002520DC" w:rsidRPr="008F7EE2" w:rsidRDefault="002520DC" w:rsidP="002271E2">
      <w:pPr>
        <w:rPr>
          <w:sz w:val="24"/>
          <w:szCs w:val="24"/>
          <w:lang w:val="es-ES"/>
        </w:rPr>
      </w:pPr>
    </w:p>
    <w:p w:rsidR="002271E2" w:rsidRPr="008F7EE2" w:rsidRDefault="002271E2" w:rsidP="002271E2">
      <w:pPr>
        <w:rPr>
          <w:b/>
          <w:sz w:val="24"/>
          <w:szCs w:val="24"/>
          <w:lang w:val="es-ES"/>
        </w:rPr>
      </w:pPr>
      <w:r w:rsidRPr="008F7EE2">
        <w:rPr>
          <w:b/>
          <w:sz w:val="24"/>
          <w:szCs w:val="24"/>
          <w:lang w:val="es-ES"/>
        </w:rPr>
        <w:t>Capacitación</w:t>
      </w:r>
    </w:p>
    <w:p w:rsidR="002271E2" w:rsidRPr="008F7EE2" w:rsidRDefault="000E6D68" w:rsidP="002271E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Se realizaron</w:t>
      </w:r>
      <w:r w:rsidR="002271E2" w:rsidRPr="008F7EE2">
        <w:rPr>
          <w:sz w:val="24"/>
          <w:szCs w:val="24"/>
          <w:lang w:val="es-ES"/>
        </w:rPr>
        <w:t xml:space="preserve"> más de 40 cursos anuales de capacitación a líderes deportivos y promotores de tiempo libre para reforzar el entusiasmo de los idóneos mejorando las técnicas de captación y desarrollo de actividades.</w:t>
      </w:r>
    </w:p>
    <w:p w:rsidR="002271E2" w:rsidRPr="008F7EE2" w:rsidRDefault="000E6D68" w:rsidP="002271E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 planificaron</w:t>
      </w:r>
      <w:r w:rsidR="002271E2" w:rsidRPr="008F7EE2">
        <w:rPr>
          <w:sz w:val="24"/>
          <w:szCs w:val="24"/>
          <w:lang w:val="es-ES"/>
        </w:rPr>
        <w:t xml:space="preserve"> cursos de arbitraje en toda la provincia que incluye la capacitación de jueces, </w:t>
      </w:r>
      <w:proofErr w:type="spellStart"/>
      <w:r w:rsidR="002271E2" w:rsidRPr="008F7EE2">
        <w:rPr>
          <w:sz w:val="24"/>
          <w:szCs w:val="24"/>
          <w:lang w:val="es-ES"/>
        </w:rPr>
        <w:t>p</w:t>
      </w:r>
      <w:r>
        <w:rPr>
          <w:sz w:val="24"/>
          <w:szCs w:val="24"/>
          <w:lang w:val="es-ES"/>
        </w:rPr>
        <w:t>lanilleros</w:t>
      </w:r>
      <w:proofErr w:type="spellEnd"/>
      <w:r>
        <w:rPr>
          <w:sz w:val="24"/>
          <w:szCs w:val="24"/>
          <w:lang w:val="es-ES"/>
        </w:rPr>
        <w:t xml:space="preserve"> y administrativos.  También se realizaron capacitaciones</w:t>
      </w:r>
      <w:r w:rsidR="002271E2" w:rsidRPr="008F7EE2">
        <w:rPr>
          <w:sz w:val="24"/>
          <w:szCs w:val="24"/>
          <w:lang w:val="es-ES"/>
        </w:rPr>
        <w:t xml:space="preserve"> específica</w:t>
      </w:r>
      <w:r>
        <w:rPr>
          <w:sz w:val="24"/>
          <w:szCs w:val="24"/>
          <w:lang w:val="es-ES"/>
        </w:rPr>
        <w:t>s</w:t>
      </w:r>
      <w:r w:rsidR="002271E2" w:rsidRPr="008F7EE2">
        <w:rPr>
          <w:sz w:val="24"/>
          <w:szCs w:val="24"/>
          <w:lang w:val="es-ES"/>
        </w:rPr>
        <w:t xml:space="preserve"> a todos los deportes que así lo requieran, pero además se generaron cursos de gestión y manejo </w:t>
      </w:r>
      <w:proofErr w:type="spellStart"/>
      <w:r w:rsidR="002271E2" w:rsidRPr="008F7EE2">
        <w:rPr>
          <w:sz w:val="24"/>
          <w:szCs w:val="24"/>
          <w:lang w:val="es-ES"/>
        </w:rPr>
        <w:t>dirigencial</w:t>
      </w:r>
      <w:proofErr w:type="spellEnd"/>
      <w:r w:rsidR="002271E2" w:rsidRPr="008F7EE2">
        <w:rPr>
          <w:sz w:val="24"/>
          <w:szCs w:val="24"/>
          <w:lang w:val="es-ES"/>
        </w:rP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948"/>
        <w:gridCol w:w="2751"/>
      </w:tblGrid>
      <w:tr w:rsidR="002520DC" w:rsidRPr="00015F2E" w:rsidTr="00B131CE">
        <w:trPr>
          <w:trHeight w:val="260"/>
        </w:trPr>
        <w:tc>
          <w:tcPr>
            <w:tcW w:w="2943" w:type="dxa"/>
          </w:tcPr>
          <w:p w:rsidR="002520DC" w:rsidRPr="00015F2E" w:rsidRDefault="002520DC" w:rsidP="00B131CE">
            <w:pPr>
              <w:jc w:val="center"/>
              <w:rPr>
                <w:b/>
                <w:lang w:val="es-ES"/>
              </w:rPr>
            </w:pPr>
            <w:r w:rsidRPr="00015F2E">
              <w:rPr>
                <w:b/>
                <w:lang w:val="es-ES"/>
              </w:rPr>
              <w:t>2007</w:t>
            </w:r>
          </w:p>
        </w:tc>
        <w:tc>
          <w:tcPr>
            <w:tcW w:w="2948" w:type="dxa"/>
          </w:tcPr>
          <w:p w:rsidR="002520DC" w:rsidRPr="00015F2E" w:rsidRDefault="002520DC" w:rsidP="00B131CE">
            <w:pPr>
              <w:jc w:val="center"/>
              <w:rPr>
                <w:b/>
                <w:lang w:val="es-ES"/>
              </w:rPr>
            </w:pPr>
            <w:r w:rsidRPr="00015F2E">
              <w:rPr>
                <w:b/>
                <w:lang w:val="es-ES"/>
              </w:rPr>
              <w:t>2017</w:t>
            </w:r>
          </w:p>
        </w:tc>
        <w:tc>
          <w:tcPr>
            <w:tcW w:w="2751" w:type="dxa"/>
          </w:tcPr>
          <w:p w:rsidR="002520DC" w:rsidRPr="00015F2E" w:rsidRDefault="002520DC" w:rsidP="00B13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</w:tr>
      <w:tr w:rsidR="002520DC" w:rsidTr="00B131CE">
        <w:trPr>
          <w:trHeight w:val="275"/>
        </w:trPr>
        <w:tc>
          <w:tcPr>
            <w:tcW w:w="2943" w:type="dxa"/>
          </w:tcPr>
          <w:p w:rsidR="002520DC" w:rsidRDefault="002520DC" w:rsidP="00B131CE">
            <w:pPr>
              <w:rPr>
                <w:lang w:val="es-ES"/>
              </w:rPr>
            </w:pPr>
            <w:r>
              <w:rPr>
                <w:lang w:val="es-ES"/>
              </w:rPr>
              <w:t>Titulares de derecho: 900</w:t>
            </w:r>
          </w:p>
        </w:tc>
        <w:tc>
          <w:tcPr>
            <w:tcW w:w="2948" w:type="dxa"/>
          </w:tcPr>
          <w:p w:rsidR="002520DC" w:rsidRDefault="002520DC" w:rsidP="00B131CE">
            <w:pPr>
              <w:rPr>
                <w:lang w:val="es-ES"/>
              </w:rPr>
            </w:pPr>
            <w:r>
              <w:rPr>
                <w:lang w:val="es-ES"/>
              </w:rPr>
              <w:t>Titulares de derecho: 2.000</w:t>
            </w:r>
          </w:p>
        </w:tc>
        <w:tc>
          <w:tcPr>
            <w:tcW w:w="2751" w:type="dxa"/>
          </w:tcPr>
          <w:p w:rsidR="002520DC" w:rsidRDefault="002520DC" w:rsidP="00B131CE">
            <w:pPr>
              <w:rPr>
                <w:lang w:val="es-ES"/>
              </w:rPr>
            </w:pPr>
            <w:r>
              <w:rPr>
                <w:lang w:val="es-ES"/>
              </w:rPr>
              <w:t>Titulares de derecho: 2.200</w:t>
            </w:r>
          </w:p>
        </w:tc>
      </w:tr>
    </w:tbl>
    <w:p w:rsidR="002520DC" w:rsidRDefault="002520DC" w:rsidP="002271E2">
      <w:pPr>
        <w:rPr>
          <w:sz w:val="24"/>
          <w:szCs w:val="24"/>
          <w:lang w:val="es-ES"/>
        </w:rPr>
      </w:pPr>
    </w:p>
    <w:p w:rsidR="00284535" w:rsidRDefault="00284535" w:rsidP="00284535">
      <w:pPr>
        <w:rPr>
          <w:sz w:val="24"/>
          <w:szCs w:val="24"/>
          <w:lang w:val="es-ES"/>
        </w:rPr>
      </w:pPr>
      <w:r w:rsidRPr="00284535">
        <w:rPr>
          <w:sz w:val="24"/>
          <w:szCs w:val="24"/>
          <w:lang w:val="es-ES"/>
        </w:rPr>
        <w:t xml:space="preserve">Tuvimos la presencia de </w:t>
      </w:r>
    </w:p>
    <w:p w:rsidR="00284535" w:rsidRDefault="00284535" w:rsidP="00284535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284535">
        <w:rPr>
          <w:b/>
          <w:sz w:val="24"/>
          <w:szCs w:val="24"/>
          <w:lang w:val="es-ES"/>
        </w:rPr>
        <w:t xml:space="preserve">Rubén </w:t>
      </w:r>
      <w:proofErr w:type="spellStart"/>
      <w:r w:rsidRPr="00284535">
        <w:rPr>
          <w:b/>
          <w:sz w:val="24"/>
          <w:szCs w:val="24"/>
          <w:lang w:val="es-ES"/>
        </w:rPr>
        <w:t>Wolkowyski</w:t>
      </w:r>
      <w:proofErr w:type="spellEnd"/>
      <w:r w:rsidRPr="00284535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– B</w:t>
      </w:r>
      <w:r w:rsidRPr="00284535">
        <w:rPr>
          <w:sz w:val="24"/>
          <w:szCs w:val="24"/>
          <w:lang w:val="es-ES"/>
        </w:rPr>
        <w:t>ásquetbol</w:t>
      </w:r>
      <w:r>
        <w:rPr>
          <w:sz w:val="24"/>
          <w:szCs w:val="24"/>
          <w:lang w:val="es-ES"/>
        </w:rPr>
        <w:t xml:space="preserve"> – Generación Dorada – en Capital</w:t>
      </w:r>
    </w:p>
    <w:p w:rsidR="00284535" w:rsidRDefault="00284535" w:rsidP="00284535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Eduardo “</w:t>
      </w:r>
      <w:proofErr w:type="spellStart"/>
      <w:r w:rsidRPr="00284535">
        <w:rPr>
          <w:b/>
          <w:sz w:val="24"/>
          <w:szCs w:val="24"/>
          <w:lang w:val="es-ES"/>
        </w:rPr>
        <w:t>Dady</w:t>
      </w:r>
      <w:proofErr w:type="spellEnd"/>
      <w:r>
        <w:rPr>
          <w:b/>
          <w:sz w:val="24"/>
          <w:szCs w:val="24"/>
          <w:lang w:val="es-ES"/>
        </w:rPr>
        <w:t>”</w:t>
      </w:r>
      <w:r w:rsidRPr="00284535">
        <w:rPr>
          <w:b/>
          <w:sz w:val="24"/>
          <w:szCs w:val="24"/>
          <w:lang w:val="es-ES"/>
        </w:rPr>
        <w:t xml:space="preserve"> Gallardo</w:t>
      </w:r>
      <w:r w:rsidRPr="00284535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– </w:t>
      </w:r>
      <w:proofErr w:type="spellStart"/>
      <w:r>
        <w:rPr>
          <w:sz w:val="24"/>
          <w:szCs w:val="24"/>
          <w:lang w:val="es-ES"/>
        </w:rPr>
        <w:t>Handball</w:t>
      </w:r>
      <w:proofErr w:type="spellEnd"/>
      <w:r>
        <w:rPr>
          <w:sz w:val="24"/>
          <w:szCs w:val="24"/>
          <w:lang w:val="es-ES"/>
        </w:rPr>
        <w:t xml:space="preserve"> – DT de los Gladiadores – en Orán</w:t>
      </w:r>
    </w:p>
    <w:p w:rsidR="00284535" w:rsidRDefault="00284535" w:rsidP="00284535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284535">
        <w:rPr>
          <w:b/>
          <w:sz w:val="24"/>
          <w:szCs w:val="24"/>
          <w:lang w:val="es-ES"/>
        </w:rPr>
        <w:t xml:space="preserve">Leonardo </w:t>
      </w:r>
      <w:proofErr w:type="spellStart"/>
      <w:r w:rsidRPr="00284535">
        <w:rPr>
          <w:b/>
          <w:sz w:val="24"/>
          <w:szCs w:val="24"/>
          <w:lang w:val="es-ES"/>
        </w:rPr>
        <w:t>Malgor</w:t>
      </w:r>
      <w:proofErr w:type="spellEnd"/>
      <w:r w:rsidRPr="00284535">
        <w:rPr>
          <w:b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– Atletismo – DT de 5 atletas olímpicos - e</w:t>
      </w:r>
      <w:r w:rsidRPr="00284535">
        <w:rPr>
          <w:sz w:val="24"/>
          <w:szCs w:val="24"/>
          <w:lang w:val="es-ES"/>
        </w:rPr>
        <w:t xml:space="preserve">n Cachi </w:t>
      </w:r>
    </w:p>
    <w:p w:rsidR="00284535" w:rsidRDefault="00284535" w:rsidP="00284535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BD0641">
        <w:rPr>
          <w:b/>
          <w:sz w:val="24"/>
          <w:szCs w:val="24"/>
          <w:lang w:val="es-ES"/>
        </w:rPr>
        <w:t>Guillermo Coria</w:t>
      </w:r>
      <w:r w:rsidRPr="00284535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– Tenis – ex Top Ten de la ATP – en Capital</w:t>
      </w:r>
    </w:p>
    <w:p w:rsidR="00BD0641" w:rsidRDefault="00BD0641" w:rsidP="00BD0641">
      <w:pPr>
        <w:pStyle w:val="Prrafodelista"/>
        <w:rPr>
          <w:sz w:val="24"/>
          <w:szCs w:val="24"/>
          <w:lang w:val="es-ES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5BD94F37" wp14:editId="3AC0E0C6">
            <wp:simplePos x="0" y="0"/>
            <wp:positionH relativeFrom="column">
              <wp:posOffset>167640</wp:posOffset>
            </wp:positionH>
            <wp:positionV relativeFrom="paragraph">
              <wp:posOffset>382905</wp:posOffset>
            </wp:positionV>
            <wp:extent cx="5612130" cy="3276600"/>
            <wp:effectExtent l="0" t="0" r="7620" b="0"/>
            <wp:wrapTight wrapText="bothSides">
              <wp:wrapPolygon edited="0">
                <wp:start x="0" y="0"/>
                <wp:lineTo x="0" y="21474"/>
                <wp:lineTo x="21556" y="21474"/>
                <wp:lineTo x="21556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acitacio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660"/>
                    <a:stretch/>
                  </pic:blipFill>
                  <pic:spPr bwMode="auto">
                    <a:xfrm>
                      <a:off x="0" y="0"/>
                      <a:ext cx="5612130" cy="327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D0641" w:rsidRDefault="00BD0641" w:rsidP="00BD0641">
      <w:pPr>
        <w:pStyle w:val="Prrafodelista"/>
        <w:rPr>
          <w:sz w:val="24"/>
          <w:szCs w:val="24"/>
          <w:lang w:val="es-ES"/>
        </w:rPr>
      </w:pPr>
    </w:p>
    <w:p w:rsidR="00BD0641" w:rsidRDefault="00BD0641" w:rsidP="00BD0641">
      <w:pPr>
        <w:pStyle w:val="Prrafodelista"/>
        <w:rPr>
          <w:sz w:val="24"/>
          <w:szCs w:val="24"/>
          <w:lang w:val="es-ES"/>
        </w:rPr>
      </w:pPr>
    </w:p>
    <w:p w:rsidR="002271E2" w:rsidRPr="008F7EE2" w:rsidRDefault="002271E2" w:rsidP="00284535">
      <w:pPr>
        <w:rPr>
          <w:b/>
          <w:sz w:val="24"/>
          <w:szCs w:val="24"/>
          <w:lang w:val="es-ES"/>
        </w:rPr>
      </w:pPr>
      <w:r w:rsidRPr="008F7EE2">
        <w:rPr>
          <w:b/>
          <w:sz w:val="24"/>
          <w:szCs w:val="24"/>
          <w:lang w:val="es-ES"/>
        </w:rPr>
        <w:t>Asistencia a clubes con representación Regional</w:t>
      </w:r>
    </w:p>
    <w:p w:rsidR="002271E2" w:rsidRPr="008F7EE2" w:rsidRDefault="002271E2" w:rsidP="002271E2">
      <w:pPr>
        <w:rPr>
          <w:sz w:val="24"/>
          <w:szCs w:val="24"/>
          <w:lang w:val="es-ES"/>
        </w:rPr>
      </w:pPr>
      <w:r w:rsidRPr="008F7EE2">
        <w:rPr>
          <w:sz w:val="24"/>
          <w:szCs w:val="24"/>
          <w:lang w:val="es-ES"/>
        </w:rPr>
        <w:lastRenderedPageBreak/>
        <w:t xml:space="preserve">Salta </w:t>
      </w:r>
      <w:r w:rsidR="000E6D68">
        <w:rPr>
          <w:sz w:val="24"/>
          <w:szCs w:val="24"/>
          <w:lang w:val="es-ES"/>
        </w:rPr>
        <w:t xml:space="preserve">tiene una activa política de </w:t>
      </w:r>
      <w:r w:rsidRPr="008F7EE2">
        <w:rPr>
          <w:sz w:val="24"/>
          <w:szCs w:val="24"/>
          <w:lang w:val="es-ES"/>
        </w:rPr>
        <w:t xml:space="preserve">acompañamiento a clubes que lleven la bandera salteña en competencias de nivel regional, nacional e internacional. </w:t>
      </w:r>
    </w:p>
    <w:p w:rsidR="002271E2" w:rsidRPr="008F7EE2" w:rsidRDefault="000E6D68" w:rsidP="002271E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Se asistió</w:t>
      </w:r>
      <w:r w:rsidR="002271E2" w:rsidRPr="008F7EE2">
        <w:rPr>
          <w:sz w:val="24"/>
          <w:szCs w:val="24"/>
          <w:lang w:val="es-ES"/>
        </w:rPr>
        <w:t xml:space="preserve"> a los clubes que participan de los torneos Federal A (2), Federal B (6) y Federal C (18). Pero también a los equipos de Salta </w:t>
      </w:r>
      <w:proofErr w:type="spellStart"/>
      <w:r w:rsidR="002271E2" w:rsidRPr="008F7EE2">
        <w:rPr>
          <w:sz w:val="24"/>
          <w:szCs w:val="24"/>
          <w:lang w:val="es-ES"/>
        </w:rPr>
        <w:t>Basket</w:t>
      </w:r>
      <w:proofErr w:type="spellEnd"/>
      <w:r w:rsidR="002271E2" w:rsidRPr="008F7EE2">
        <w:rPr>
          <w:sz w:val="24"/>
          <w:szCs w:val="24"/>
          <w:lang w:val="es-ES"/>
        </w:rPr>
        <w:t xml:space="preserve"> (Liga Argentina) - Unión Orán y El Tribuno </w:t>
      </w:r>
      <w:proofErr w:type="spellStart"/>
      <w:r w:rsidR="002271E2" w:rsidRPr="008F7EE2">
        <w:rPr>
          <w:sz w:val="24"/>
          <w:szCs w:val="24"/>
          <w:lang w:val="es-ES"/>
        </w:rPr>
        <w:t>Basquet</w:t>
      </w:r>
      <w:proofErr w:type="spellEnd"/>
      <w:r w:rsidR="002271E2" w:rsidRPr="008F7EE2">
        <w:rPr>
          <w:sz w:val="24"/>
          <w:szCs w:val="24"/>
          <w:lang w:val="es-ES"/>
        </w:rPr>
        <w:t xml:space="preserve"> (Torneo Federal), a Central Norte </w:t>
      </w:r>
      <w:proofErr w:type="spellStart"/>
      <w:r w:rsidR="002271E2" w:rsidRPr="008F7EE2">
        <w:rPr>
          <w:sz w:val="24"/>
          <w:szCs w:val="24"/>
          <w:lang w:val="es-ES"/>
        </w:rPr>
        <w:t>Voley</w:t>
      </w:r>
      <w:proofErr w:type="spellEnd"/>
      <w:r w:rsidR="002271E2" w:rsidRPr="008F7EE2">
        <w:rPr>
          <w:sz w:val="24"/>
          <w:szCs w:val="24"/>
          <w:lang w:val="es-ES"/>
        </w:rPr>
        <w:t xml:space="preserve"> (Liga A2), a los equipos de rugby del Regional del NOA (6) y los clubes salteños con participación en la Liga Nacional de Hockey A y B (6).</w:t>
      </w:r>
    </w:p>
    <w:p w:rsidR="002271E2" w:rsidRDefault="00DE1923" w:rsidP="002271E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A través del </w:t>
      </w:r>
      <w:r w:rsidR="002271E2" w:rsidRPr="008F7EE2">
        <w:rPr>
          <w:sz w:val="24"/>
          <w:szCs w:val="24"/>
          <w:lang w:val="es-ES"/>
        </w:rPr>
        <w:t>programa Seleccio</w:t>
      </w:r>
      <w:r>
        <w:rPr>
          <w:sz w:val="24"/>
          <w:szCs w:val="24"/>
          <w:lang w:val="es-ES"/>
        </w:rPr>
        <w:t xml:space="preserve">nes se asistió a </w:t>
      </w:r>
      <w:r w:rsidR="002271E2" w:rsidRPr="008F7EE2">
        <w:rPr>
          <w:sz w:val="24"/>
          <w:szCs w:val="24"/>
          <w:lang w:val="es-ES"/>
        </w:rPr>
        <w:t>todos los seleccionados deportivos que representen a la provincia en torneos regionales y nacionales</w:t>
      </w:r>
      <w:r>
        <w:rPr>
          <w:sz w:val="24"/>
          <w:szCs w:val="24"/>
          <w:lang w:val="es-ES"/>
        </w:rPr>
        <w:t xml:space="preserve">. </w:t>
      </w:r>
      <w:r w:rsidR="002271E2" w:rsidRPr="008F7EE2">
        <w:rPr>
          <w:sz w:val="24"/>
          <w:szCs w:val="24"/>
          <w:lang w:val="es-ES"/>
        </w:rPr>
        <w:t>Un ejemplo de ello es el acompañamiento en los Juegos Argentinos de Playa.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977"/>
      </w:tblGrid>
      <w:tr w:rsidR="00BD0641" w:rsidRPr="00015F2E" w:rsidTr="00B131CE">
        <w:trPr>
          <w:trHeight w:val="260"/>
        </w:trPr>
        <w:tc>
          <w:tcPr>
            <w:tcW w:w="2830" w:type="dxa"/>
          </w:tcPr>
          <w:p w:rsidR="00BD0641" w:rsidRPr="00015F2E" w:rsidRDefault="00BD0641" w:rsidP="00B131CE">
            <w:pPr>
              <w:jc w:val="center"/>
              <w:rPr>
                <w:b/>
                <w:lang w:val="es-ES"/>
              </w:rPr>
            </w:pPr>
            <w:r w:rsidRPr="00015F2E">
              <w:rPr>
                <w:b/>
                <w:lang w:val="es-ES"/>
              </w:rPr>
              <w:t>2007</w:t>
            </w:r>
          </w:p>
        </w:tc>
        <w:tc>
          <w:tcPr>
            <w:tcW w:w="2977" w:type="dxa"/>
          </w:tcPr>
          <w:p w:rsidR="00BD0641" w:rsidRPr="00015F2E" w:rsidRDefault="00BD0641" w:rsidP="00B131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</w:tr>
      <w:tr w:rsidR="00BD0641" w:rsidTr="00B131CE">
        <w:trPr>
          <w:trHeight w:val="275"/>
        </w:trPr>
        <w:tc>
          <w:tcPr>
            <w:tcW w:w="2830" w:type="dxa"/>
          </w:tcPr>
          <w:p w:rsidR="00BD0641" w:rsidRDefault="00BD0641" w:rsidP="00B131CE">
            <w:pPr>
              <w:rPr>
                <w:lang w:val="es-ES"/>
              </w:rPr>
            </w:pPr>
            <w:r>
              <w:rPr>
                <w:lang w:val="es-ES"/>
              </w:rPr>
              <w:t>Ayuda a clubes: 27</w:t>
            </w:r>
          </w:p>
        </w:tc>
        <w:tc>
          <w:tcPr>
            <w:tcW w:w="2977" w:type="dxa"/>
          </w:tcPr>
          <w:p w:rsidR="00BD0641" w:rsidRDefault="00BD0641" w:rsidP="00B131CE">
            <w:pPr>
              <w:rPr>
                <w:lang w:val="es-ES"/>
              </w:rPr>
            </w:pPr>
            <w:r>
              <w:rPr>
                <w:lang w:val="es-ES"/>
              </w:rPr>
              <w:t>Ayuda a clubes: 185</w:t>
            </w:r>
          </w:p>
        </w:tc>
      </w:tr>
    </w:tbl>
    <w:p w:rsidR="002271E2" w:rsidRPr="008F7EE2" w:rsidRDefault="002271E2" w:rsidP="002271E2">
      <w:pPr>
        <w:rPr>
          <w:sz w:val="24"/>
          <w:szCs w:val="24"/>
          <w:lang w:val="es-ES"/>
        </w:rPr>
      </w:pPr>
      <w:bookmarkStart w:id="0" w:name="_GoBack"/>
      <w:bookmarkEnd w:id="0"/>
    </w:p>
    <w:p w:rsidR="002271E2" w:rsidRPr="008F7EE2" w:rsidRDefault="002271E2" w:rsidP="002271E2">
      <w:pPr>
        <w:rPr>
          <w:b/>
          <w:sz w:val="24"/>
          <w:szCs w:val="24"/>
          <w:lang w:val="es-ES"/>
        </w:rPr>
      </w:pPr>
      <w:r w:rsidRPr="008F7EE2">
        <w:rPr>
          <w:b/>
          <w:sz w:val="24"/>
          <w:szCs w:val="24"/>
          <w:lang w:val="es-ES"/>
        </w:rPr>
        <w:t>Grandes espectáculos</w:t>
      </w:r>
    </w:p>
    <w:p w:rsidR="002271E2" w:rsidRPr="008F7EE2" w:rsidRDefault="002271E2" w:rsidP="002271E2">
      <w:pPr>
        <w:rPr>
          <w:sz w:val="24"/>
          <w:szCs w:val="24"/>
          <w:lang w:val="es-ES"/>
        </w:rPr>
      </w:pPr>
      <w:r w:rsidRPr="008F7EE2">
        <w:rPr>
          <w:sz w:val="24"/>
          <w:szCs w:val="24"/>
          <w:lang w:val="es-ES"/>
        </w:rPr>
        <w:t xml:space="preserve">La provincia es la receptora de los mejores espectáculos deportivos que se ejecutan en la región. Además del Dakar (100.000 personas), del Rugby </w:t>
      </w:r>
      <w:proofErr w:type="spellStart"/>
      <w:r w:rsidRPr="008F7EE2">
        <w:rPr>
          <w:sz w:val="24"/>
          <w:szCs w:val="24"/>
          <w:lang w:val="es-ES"/>
        </w:rPr>
        <w:t>Championship</w:t>
      </w:r>
      <w:proofErr w:type="spellEnd"/>
      <w:r w:rsidRPr="008F7EE2">
        <w:rPr>
          <w:sz w:val="24"/>
          <w:szCs w:val="24"/>
          <w:lang w:val="es-ES"/>
        </w:rPr>
        <w:t xml:space="preserve"> entre Pumas – </w:t>
      </w:r>
      <w:proofErr w:type="spellStart"/>
      <w:r w:rsidRPr="008F7EE2">
        <w:rPr>
          <w:sz w:val="24"/>
          <w:szCs w:val="24"/>
          <w:lang w:val="es-ES"/>
        </w:rPr>
        <w:t>Wallabies</w:t>
      </w:r>
      <w:proofErr w:type="spellEnd"/>
      <w:r w:rsidRPr="008F7EE2">
        <w:rPr>
          <w:sz w:val="24"/>
          <w:szCs w:val="24"/>
          <w:lang w:val="es-ES"/>
        </w:rPr>
        <w:t xml:space="preserve"> (20.500 personas), el Pre Mundial de </w:t>
      </w:r>
      <w:proofErr w:type="spellStart"/>
      <w:r w:rsidRPr="008F7EE2">
        <w:rPr>
          <w:sz w:val="24"/>
          <w:szCs w:val="24"/>
          <w:lang w:val="es-ES"/>
        </w:rPr>
        <w:t>Voley</w:t>
      </w:r>
      <w:proofErr w:type="spellEnd"/>
      <w:r w:rsidRPr="008F7EE2">
        <w:rPr>
          <w:sz w:val="24"/>
          <w:szCs w:val="24"/>
          <w:lang w:val="es-ES"/>
        </w:rPr>
        <w:t xml:space="preserve"> (9.000 personas), el Campeonato Sudamericano U21 (12.000 personas), Top </w:t>
      </w:r>
      <w:proofErr w:type="spellStart"/>
      <w:r w:rsidRPr="008F7EE2">
        <w:rPr>
          <w:sz w:val="24"/>
          <w:szCs w:val="24"/>
          <w:lang w:val="es-ES"/>
        </w:rPr>
        <w:t>Race</w:t>
      </w:r>
      <w:proofErr w:type="spellEnd"/>
      <w:r w:rsidRPr="008F7EE2">
        <w:rPr>
          <w:sz w:val="24"/>
          <w:szCs w:val="24"/>
          <w:lang w:val="es-ES"/>
        </w:rPr>
        <w:t xml:space="preserve"> (6.000 personas) y Copa Argentina (16.000). También se disputó el campeonato argentino de motocross, Copa </w:t>
      </w:r>
      <w:proofErr w:type="spellStart"/>
      <w:r w:rsidRPr="008F7EE2">
        <w:rPr>
          <w:sz w:val="24"/>
          <w:szCs w:val="24"/>
          <w:lang w:val="es-ES"/>
        </w:rPr>
        <w:t>Zicosur</w:t>
      </w:r>
      <w:proofErr w:type="spellEnd"/>
      <w:r w:rsidRPr="008F7EE2">
        <w:rPr>
          <w:sz w:val="24"/>
          <w:szCs w:val="24"/>
          <w:lang w:val="es-ES"/>
        </w:rPr>
        <w:t xml:space="preserve"> de </w:t>
      </w:r>
      <w:proofErr w:type="spellStart"/>
      <w:r w:rsidRPr="008F7EE2">
        <w:rPr>
          <w:sz w:val="24"/>
          <w:szCs w:val="24"/>
          <w:lang w:val="es-ES"/>
        </w:rPr>
        <w:t>mountain</w:t>
      </w:r>
      <w:proofErr w:type="spellEnd"/>
      <w:r w:rsidRPr="008F7EE2">
        <w:rPr>
          <w:sz w:val="24"/>
          <w:szCs w:val="24"/>
          <w:lang w:val="es-ES"/>
        </w:rPr>
        <w:t xml:space="preserve"> </w:t>
      </w:r>
      <w:proofErr w:type="spellStart"/>
      <w:r w:rsidRPr="008F7EE2">
        <w:rPr>
          <w:sz w:val="24"/>
          <w:szCs w:val="24"/>
          <w:lang w:val="es-ES"/>
        </w:rPr>
        <w:t>bike</w:t>
      </w:r>
      <w:proofErr w:type="spellEnd"/>
      <w:r w:rsidRPr="008F7EE2">
        <w:rPr>
          <w:sz w:val="24"/>
          <w:szCs w:val="24"/>
          <w:lang w:val="es-ES"/>
        </w:rPr>
        <w:t xml:space="preserve">, el rally </w:t>
      </w:r>
      <w:proofErr w:type="spellStart"/>
      <w:r w:rsidRPr="008F7EE2">
        <w:rPr>
          <w:sz w:val="24"/>
          <w:szCs w:val="24"/>
          <w:lang w:val="es-ES"/>
        </w:rPr>
        <w:t>Trophée</w:t>
      </w:r>
      <w:proofErr w:type="spellEnd"/>
      <w:r w:rsidRPr="008F7EE2">
        <w:rPr>
          <w:sz w:val="24"/>
          <w:szCs w:val="24"/>
          <w:lang w:val="es-ES"/>
        </w:rPr>
        <w:t xml:space="preserve"> Roses des Andes, campeonato argentino de maxi básquet femenino, </w:t>
      </w:r>
      <w:proofErr w:type="spellStart"/>
      <w:r w:rsidRPr="008F7EE2">
        <w:rPr>
          <w:sz w:val="24"/>
          <w:szCs w:val="24"/>
          <w:lang w:val="es-ES"/>
        </w:rPr>
        <w:t>challenger</w:t>
      </w:r>
      <w:proofErr w:type="spellEnd"/>
      <w:r w:rsidRPr="008F7EE2">
        <w:rPr>
          <w:sz w:val="24"/>
          <w:szCs w:val="24"/>
          <w:lang w:val="es-ES"/>
        </w:rPr>
        <w:t xml:space="preserve"> de tenis de mesa, Liga Argentina de Béisbol, torneos regionales de karate, taekwondo, judo, natación, etc.</w:t>
      </w:r>
    </w:p>
    <w:p w:rsidR="002271E2" w:rsidRPr="008F7EE2" w:rsidRDefault="002271E2" w:rsidP="002271E2">
      <w:pPr>
        <w:rPr>
          <w:sz w:val="24"/>
          <w:szCs w:val="24"/>
          <w:lang w:val="es-ES"/>
        </w:rPr>
      </w:pPr>
    </w:p>
    <w:p w:rsidR="00F060DE" w:rsidRPr="008F7EE2" w:rsidRDefault="00A01483">
      <w:pPr>
        <w:rPr>
          <w:sz w:val="24"/>
          <w:szCs w:val="24"/>
        </w:rPr>
      </w:pPr>
    </w:p>
    <w:sectPr w:rsidR="00F060DE" w:rsidRPr="008F7E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E09B8"/>
    <w:multiLevelType w:val="hybridMultilevel"/>
    <w:tmpl w:val="1FFE9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D07AB"/>
    <w:multiLevelType w:val="hybridMultilevel"/>
    <w:tmpl w:val="D1C4F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E2"/>
    <w:rsid w:val="00070373"/>
    <w:rsid w:val="000E6D68"/>
    <w:rsid w:val="002204C4"/>
    <w:rsid w:val="002271E2"/>
    <w:rsid w:val="002520DC"/>
    <w:rsid w:val="00284535"/>
    <w:rsid w:val="002B679F"/>
    <w:rsid w:val="00403E7B"/>
    <w:rsid w:val="004729FE"/>
    <w:rsid w:val="00786922"/>
    <w:rsid w:val="008F7EE2"/>
    <w:rsid w:val="00952E34"/>
    <w:rsid w:val="00A01483"/>
    <w:rsid w:val="00A824AC"/>
    <w:rsid w:val="00B00C07"/>
    <w:rsid w:val="00B8691C"/>
    <w:rsid w:val="00BD0641"/>
    <w:rsid w:val="00C8407C"/>
    <w:rsid w:val="00CB3E9D"/>
    <w:rsid w:val="00CB6AA5"/>
    <w:rsid w:val="00D56D9A"/>
    <w:rsid w:val="00D75BD3"/>
    <w:rsid w:val="00DE1923"/>
    <w:rsid w:val="00E627FF"/>
    <w:rsid w:val="00E965E6"/>
    <w:rsid w:val="00EF35B3"/>
    <w:rsid w:val="00F4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DAE49"/>
  <w15:chartTrackingRefBased/>
  <w15:docId w15:val="{68FB661D-07E0-4DB4-9C90-F9EDA152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6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 Rivadeneira</dc:creator>
  <cp:keywords/>
  <dc:description/>
  <cp:lastModifiedBy>EDUARDO</cp:lastModifiedBy>
  <cp:revision>2</cp:revision>
  <dcterms:created xsi:type="dcterms:W3CDTF">2018-11-20T23:16:00Z</dcterms:created>
  <dcterms:modified xsi:type="dcterms:W3CDTF">2018-11-20T23:16:00Z</dcterms:modified>
</cp:coreProperties>
</file>